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8024F5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1BE010" wp14:editId="0E6FB8FB">
                <wp:simplePos x="0" y="0"/>
                <wp:positionH relativeFrom="column">
                  <wp:posOffset>-682388</wp:posOffset>
                </wp:positionH>
                <wp:positionV relativeFrom="paragraph">
                  <wp:posOffset>2620010</wp:posOffset>
                </wp:positionV>
                <wp:extent cx="7052945" cy="1991995"/>
                <wp:effectExtent l="0" t="0" r="1460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F5" w:rsidRPr="008024F5" w:rsidRDefault="008024F5" w:rsidP="008024F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024F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Two</w:t>
                            </w:r>
                          </w:p>
                          <w:p w:rsidR="0029034E" w:rsidRDefault="0029034E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67AF" w:rsidRDefault="00C7234E" w:rsidP="00C7234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This term we will explore what is meant by the new media and assess t</w:t>
                            </w:r>
                            <w:r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heir significance for an understanding of the role of the media in contemporary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society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.  We will also discuss </w:t>
                            </w:r>
                            <w:r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the relationship between ownership and control of the media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.  There will be an exploration of </w:t>
                            </w:r>
                            <w:r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the media, globalisation and popular culture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we will investigate </w:t>
                            </w:r>
                            <w:r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the processes of selection and presentation of the content of the news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  The</w:t>
                            </w:r>
                            <w:r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media representations of age, social class, ethnicity, gender, sexuality and disability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will be compared and </w:t>
                            </w:r>
                            <w:r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the relationship between the media, their content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and presentation, and audiences complete the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E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75pt;margin-top:206.3pt;width:555.35pt;height:15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WvIwIAAEUEAAAOAAAAZHJzL2Uyb0RvYy54bWysU9uO0zAQfUfiHyy/06RRQ7dR09XSpQhp&#10;WZB2+QDXcRoL22Nst8ny9YydbCm3F0QUWR7P+PjMmZn19aAVOQnnJZiazmc5JcJwaKQ51PTz4+7V&#10;FSU+MNMwBUbU9El4er15+WLd20oU0IFqhCMIYnzV25p2IdgqyzzvhGZ+BlYYdLbgNAtoukPWONYj&#10;ulZZkeevsx5cYx1w4T2e3o5Oukn4bSt4+Ni2XgSiaorcQlpdWvdxzTZrVh0cs53kEw32Dyw0kwYf&#10;PUPdssDI0cnfoLTkDjy0YcZBZ9C2kouUA2Yzz3/J5qFjVqRcUBxvzzL5/wfL70+fHJFNTZeUGKax&#10;RI9iCOQNDKSI6vTWVxj0YDEsDHiMVU6ZensH/IsnBrYdMwdx4xz0nWANspvHm9nF1RHHR5B9/wEa&#10;fIYdAySgoXU6SodiEETHKj2dKxOpcDxc5mWxWpSUcPTNVyv8y/QGq56vW+fDOwGaxE1NHZY+wbPT&#10;nQ+RDqueQ+JrHpRsdlKpZLjDfqscOTFsk136JvSfwpQhfU1XZVGOCvwVIk/fnyC0DNjvSuqaXp2D&#10;WBV1e2ua1I2BSTXukbIyk5BRu1HFMOyHqTB7aJ5QUgdjX+Mc4qYD942SHnu6pv7rkTlBiXpvsCyr&#10;+WIRhyAZi3JZoOEuPftLDzMcoWoaKBm325AGJwpm4AbL18okbKzzyGTiir2a9J7mKg7DpZ2ifkz/&#10;5jsAAAD//wMAUEsDBBQABgAIAAAAIQAWm7Q74gAAAA0BAAAPAAAAZHJzL2Rvd25yZXYueG1sTI/B&#10;TsMwEETvSPyDtUhcUGsnKUkJcSqEBIIbFARXN94mEfE62G4a/h73BMfVPM28rTazGdiEzveWJCRL&#10;AQypsbqnVsL728NiDcwHRVoNllDCD3rY1OdnlSq1PdIrTtvQslhCvlQSuhDGknPfdGiUX9oRKWZ7&#10;64wK8XQt104dY7kZeCpEzo3qKS50asT7Dpuv7cFIWK+epk//nL18NPl+uAlXxfT47aS8vJjvboEF&#10;nMMfDCf9qA51dNrZA2nPBgmLRBTXkZWwStIc2AkRIkuB7SQUaZ4Bryv+/4v6FwAA//8DAFBLAQIt&#10;ABQABgAIAAAAIQC2gziS/gAAAOEBAAATAAAAAAAAAAAAAAAAAAAAAABbQ29udGVudF9UeXBlc10u&#10;eG1sUEsBAi0AFAAGAAgAAAAhADj9If/WAAAAlAEAAAsAAAAAAAAAAAAAAAAALwEAAF9yZWxzLy5y&#10;ZWxzUEsBAi0AFAAGAAgAAAAhANxL5a8jAgAARQQAAA4AAAAAAAAAAAAAAAAALgIAAGRycy9lMm9E&#10;b2MueG1sUEsBAi0AFAAGAAgAAAAhABabtDviAAAADQEAAA8AAAAAAAAAAAAAAAAAfQQAAGRycy9k&#10;b3ducmV2LnhtbFBLBQYAAAAABAAEAPMAAACMBQAAAAA=&#10;">
                <v:textbox>
                  <w:txbxContent>
                    <w:p w:rsidR="008024F5" w:rsidRPr="008024F5" w:rsidRDefault="008024F5" w:rsidP="008024F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024F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Two</w:t>
                      </w:r>
                    </w:p>
                    <w:p w:rsidR="0029034E" w:rsidRDefault="0029034E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ED67AF" w:rsidRDefault="00C7234E" w:rsidP="00C7234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This term we will explore what is meant by the new media and assess t</w:t>
                      </w:r>
                      <w:r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heir significance for an understanding of the role of the media in contemporary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society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.  We will also discuss </w:t>
                      </w:r>
                      <w:r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the relationship between ownership and control of the media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.  There will be an exploration of </w:t>
                      </w:r>
                      <w:r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the media, globalisation and popular culture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we will investigate </w:t>
                      </w:r>
                      <w:r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the processes of selection and presentation of the content of the news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  The</w:t>
                      </w:r>
                      <w:r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media representations of age, social class, ethnicity, gender, sexuality and disability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will be compared and </w:t>
                      </w:r>
                      <w:r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the relationship between the media, their content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and presentation, and audiences complete the topic.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E1DBB0" wp14:editId="2DB5A783">
                <wp:simplePos x="0" y="0"/>
                <wp:positionH relativeFrom="column">
                  <wp:posOffset>-680947</wp:posOffset>
                </wp:positionH>
                <wp:positionV relativeFrom="paragraph">
                  <wp:posOffset>4771476</wp:posOffset>
                </wp:positionV>
                <wp:extent cx="7052945" cy="1991995"/>
                <wp:effectExtent l="0" t="0" r="1460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F5" w:rsidRDefault="008024F5" w:rsidP="008024F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024F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Three</w:t>
                            </w:r>
                          </w:p>
                          <w:p w:rsidR="00CD2B46" w:rsidRDefault="00CD2B46" w:rsidP="008024F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234E" w:rsidRPr="00C7234E" w:rsidRDefault="00C7234E" w:rsidP="008024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This term is focussed on exam preparation.  Each week will include checking learning activities, guidance on question interpretation and opportunities to practice answering exam questions in timed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conditions.</w:t>
                            </w:r>
                            <w:bookmarkStart w:id="0" w:name="_GoBack"/>
                            <w:bookmarkEnd w:id="0"/>
                          </w:p>
                          <w:p w:rsidR="008024F5" w:rsidRDefault="00CD2B46" w:rsidP="008024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DBB0" id="_x0000_s1027" type="#_x0000_t202" style="position:absolute;margin-left:-53.6pt;margin-top:375.7pt;width:555.35pt;height:15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/KJQIAAEwEAAAOAAAAZHJzL2Uyb0RvYy54bWysVNuO2yAQfa/Uf0C8N3asuLux4qy22aaq&#10;tL1Iu/0AjHGMCgwFEjv9+g44m01vL1WtCDHMcDhzZiarm1ErchDOSzA1nc9ySoTh0Eqzq+mXx+2r&#10;a0p8YKZlCoyo6VF4erN++WI12EoU0INqhSMIYnw12Jr2IdgqyzzvhWZ+BlYYdHbgNAtoul3WOjYg&#10;ulZZkeevswFcax1w4T2e3k1Ouk74XSd4+NR1XgSiaorcQlpdWpu4ZusVq3aO2V7yEw32Dyw0kwYf&#10;PUPdscDI3snfoLTkDjx0YcZBZ9B1kouUA2Yzz3/J5qFnVqRcUBxvzzL5/wfLPx4+OyLbmhaUGKax&#10;RI9iDOQNjKSI6gzWVxj0YDEsjHiMVU6ZensP/KsnBjY9Mztx6xwMvWAtspvHm9nF1QnHR5Bm+AAt&#10;PsP2ARLQ2DkdpUMxCKJjlY7nykQqHA+v8rJYLkpKOPrmyyX+yvQGq56uW+fDOwGaxE1NHZY+wbPD&#10;vQ+RDqueQuJrHpRst1KpZLhds1GOHBi2yTZ9J/SfwpQhQ02XZVFOCvwVIk/fnyC0DNjvSuqaXp+D&#10;WBV1e2va1I2BSTXtkbIyJyGjdpOKYWzGVLGkchS5gfaIyjqY2hvHETc9uO+UDNjaNfXf9swJStR7&#10;g9VZzheLOAvJWJRXBRru0tNcepjhCFXTQMm03YQ0P1E3A7dYxU4mfZ+ZnChjyybZT+MVZ+LSTlHP&#10;fwLrHwAAAP//AwBQSwMEFAAGAAgAAAAhADm4safjAAAADgEAAA8AAABkcnMvZG93bnJldi54bWxM&#10;j8tOwzAQRfdI/IM1SGxQa6dtkhLiVAgJRHfQVrB142kS4Uew3TT8Pc4KdjOaozvnlptRKzKg8501&#10;HJI5A4KmtrIzDYfD/nm2BuKDMFIoa5DDD3rYVNdXpSikvZh3HHahITHE+EJwaEPoC0p93aIWfm57&#10;NPF2sk6LEFfXUOnEJYZrRReMZVSLzsQPrejxqcX6a3fWHNar1+HTb5dvH3V2UvfhLh9evh3ntzfj&#10;4wOQgGP4g2HSj+pQRaejPRvpieIwS1i+iCyHPE1WQCaEsWUK5DhNWZoArUr6v0b1CwAA//8DAFBL&#10;AQItABQABgAIAAAAIQC2gziS/gAAAOEBAAATAAAAAAAAAAAAAAAAAAAAAABbQ29udGVudF9UeXBl&#10;c10ueG1sUEsBAi0AFAAGAAgAAAAhADj9If/WAAAAlAEAAAsAAAAAAAAAAAAAAAAALwEAAF9yZWxz&#10;Ly5yZWxzUEsBAi0AFAAGAAgAAAAhAKYQH8olAgAATAQAAA4AAAAAAAAAAAAAAAAALgIAAGRycy9l&#10;Mm9Eb2MueG1sUEsBAi0AFAAGAAgAAAAhADm4safjAAAADgEAAA8AAAAAAAAAAAAAAAAAfwQAAGRy&#10;cy9kb3ducmV2LnhtbFBLBQYAAAAABAAEAPMAAACPBQAAAAA=&#10;">
                <v:textbox>
                  <w:txbxContent>
                    <w:p w:rsidR="008024F5" w:rsidRDefault="008024F5" w:rsidP="008024F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024F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Three</w:t>
                      </w:r>
                    </w:p>
                    <w:p w:rsidR="00CD2B46" w:rsidRDefault="00CD2B46" w:rsidP="008024F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C7234E" w:rsidRPr="00C7234E" w:rsidRDefault="00C7234E" w:rsidP="008024F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This term is focussed on exam preparation.  Each week will include checking learning activities, guidance on question interpretation and opportunities to practice answering exam questions in timed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conditions.</w:t>
                      </w:r>
                      <w:bookmarkStart w:id="1" w:name="_GoBack"/>
                      <w:bookmarkEnd w:id="1"/>
                    </w:p>
                    <w:p w:rsidR="008024F5" w:rsidRDefault="00CD2B46" w:rsidP="008024F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E3F30" wp14:editId="798AD5D9">
                <wp:simplePos x="0" y="0"/>
                <wp:positionH relativeFrom="column">
                  <wp:posOffset>-682625</wp:posOffset>
                </wp:positionH>
                <wp:positionV relativeFrom="paragraph">
                  <wp:posOffset>586740</wp:posOffset>
                </wp:positionV>
                <wp:extent cx="7052945" cy="1869440"/>
                <wp:effectExtent l="0" t="0" r="1460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4E" w:rsidRDefault="000A27E8" w:rsidP="001B4AA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024F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One</w:t>
                            </w:r>
                          </w:p>
                          <w:p w:rsidR="00CD2B46" w:rsidRPr="00C7234E" w:rsidRDefault="00CD2B46" w:rsidP="00CD2B4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Crime and Deviance </w:t>
                            </w:r>
                          </w:p>
                          <w:p w:rsidR="00667CB2" w:rsidRPr="00C7234E" w:rsidRDefault="00CD2B46" w:rsidP="00CD2B4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Units studied include: Functionalist, strain and subcultural theories, labelling theory, </w:t>
                            </w:r>
                            <w:r w:rsidR="00E94952"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Class, power and crime</w:t>
                            </w:r>
                            <w:r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, Realist theories, gender crime and justice, ethnicity crime and justice, crime and the media, globalisation, green crime</w:t>
                            </w:r>
                            <w:r w:rsidR="00E94952"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, human rights and state crimes and</w:t>
                            </w:r>
                            <w:r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4952" w:rsidRPr="00C7234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control, punishment and victims.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3F30" id="_x0000_s1028" type="#_x0000_t202" style="position:absolute;margin-left:-53.75pt;margin-top:46.2pt;width:555.35pt;height:14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39JgIAAEw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rqgxDCN&#10;Ej2JIZC3MJAistNbX2LQo8WwMOAxqpwq9fYB+DdPDGw7ZvbizjnoO8EazG4ab2ZXV0ccH0Hq/iM0&#10;+Aw7BEhAQ+t0pA7JIIiOKp0uysRUOB7e5PNiNZtTwtE3XS5Ws1nSLmPl83XrfHgvQJO4qahD6RM8&#10;Oz74ENNh5XNIfM2Dks1OKpUMt6+3ypEjwzbZpS9V8CJMGdJXdDUv5iMDf4XI0/cnCC0D9ruSuqLL&#10;SxArI2/vTJO6MTCpxj2mrMyZyMjdyGIY6iEpdtGnhuaEzDoY2xvHETcduB+U9NjaFfXfD8wJStQH&#10;g+qsppE9EpIxm98UaLhrT33tYYYjVEUDJeN2G9L8RN4M3KGKrUz8RrnHTM4pY8sm2s/jFWfi2k5R&#10;v34Cm58AAAD//wMAUEsDBBQABgAIAAAAIQCZgYHf4gAAAAwBAAAPAAAAZHJzL2Rvd25yZXYueG1s&#10;TI/BTsMwEETvSPyDtUhcUGs3KWkasqkQEojeoCC4urGbRNjrELtp+HvcExxX8zTzttxM1rBRD75z&#10;hLCYC2Caaqc6ahDe3x5nOTAfJClpHGmEH+1hU11elLJQ7kSvetyFhsUS8oVEaEPoC8593Wor/dz1&#10;mmJ2cIOVIZ5Dw9UgT7HcGp4IkXErO4oLrez1Q6vrr93RIuTL5/HTb9OXjzo7mHW4WY1P3wPi9dV0&#10;fwcs6Cn8wXDWj+pQRae9O5LyzCDMFmJ1G1mEdbIEdiaESBNge4Q0z3LgVcn/P1H9AgAA//8DAFBL&#10;AQItABQABgAIAAAAIQC2gziS/gAAAOEBAAATAAAAAAAAAAAAAAAAAAAAAABbQ29udGVudF9UeXBl&#10;c10ueG1sUEsBAi0AFAAGAAgAAAAhADj9If/WAAAAlAEAAAsAAAAAAAAAAAAAAAAALwEAAF9yZWxz&#10;Ly5yZWxzUEsBAi0AFAAGAAgAAAAhAFAlLf0mAgAATAQAAA4AAAAAAAAAAAAAAAAALgIAAGRycy9l&#10;Mm9Eb2MueG1sUEsBAi0AFAAGAAgAAAAhAJmBgd/iAAAADAEAAA8AAAAAAAAAAAAAAAAAgAQAAGRy&#10;cy9kb3ducmV2LnhtbFBLBQYAAAAABAAEAPMAAACPBQAAAAA=&#10;">
                <v:textbox>
                  <w:txbxContent>
                    <w:p w:rsidR="0029034E" w:rsidRDefault="000A27E8" w:rsidP="001B4AA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024F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One</w:t>
                      </w:r>
                    </w:p>
                    <w:p w:rsidR="00CD2B46" w:rsidRPr="00C7234E" w:rsidRDefault="00CD2B46" w:rsidP="00CD2B4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Crime and Deviance </w:t>
                      </w:r>
                    </w:p>
                    <w:p w:rsidR="00667CB2" w:rsidRPr="00C7234E" w:rsidRDefault="00CD2B46" w:rsidP="00CD2B4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Units studied include: Functionalist, strain and subcultural theories, labelling theory, </w:t>
                      </w:r>
                      <w:r w:rsidR="00E94952"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Class, power and crime</w:t>
                      </w:r>
                      <w:r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, Realist theories, gender crime and justice, ethnicity crime and justice, crime and the media, globalisation, green crime</w:t>
                      </w:r>
                      <w:r w:rsidR="00E94952"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, human rights and state crimes and</w:t>
                      </w:r>
                      <w:r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4952" w:rsidRPr="00C7234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control, punishment and victims.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AD5A0" wp14:editId="12223544">
                <wp:simplePos x="0" y="0"/>
                <wp:positionH relativeFrom="column">
                  <wp:posOffset>-682625</wp:posOffset>
                </wp:positionH>
                <wp:positionV relativeFrom="paragraph">
                  <wp:posOffset>0</wp:posOffset>
                </wp:positionV>
                <wp:extent cx="7052945" cy="2274570"/>
                <wp:effectExtent l="0" t="0" r="1460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7C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7C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Sociology</w:t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Year Group:</w:t>
                            </w:r>
                            <w:r w:rsidR="00E051A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AD5A0" id="_x0000_s1029" type="#_x0000_t202" style="position:absolute;margin-left:-53.7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HixKtveAAAACgEAAA8AAABkcnMvZG93bnJldi54bWxM&#10;j8FuwjAQRO+V+g/WVuoFgU2iUJRmg1okTj0R6N3E2yRqvE5jA+Hva07tcTSjmTfFZrK9uNDoO8cI&#10;y4UCQVw703GDcDzs5msQPmg2undMCDfysCkfHwqdG3flPV2q0IhYwj7XCG0IQy6lr1uy2i/cQBy9&#10;LzdaHaIcG2lGfY3ltpeJUitpdcdxodUDbVuqv6uzRVj9VOns49PMeH/bvY+1zcz2mCE+P01vryAC&#10;TeEvDHf8iA5lZDq5MxsveoT5Ur1kMYsQL919pdIExAkhzdY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B4sSrb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67CB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667CB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Sociology</w:t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Year Group:</w:t>
                      </w:r>
                      <w:r w:rsidR="00E051A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71CE6" wp14:editId="7FBC6C62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38997E" wp14:editId="7C653E2D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1CE6"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38997E" wp14:editId="7C653E2D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B4" w:rsidRDefault="00CB1DB4" w:rsidP="000A27E8">
      <w:pPr>
        <w:spacing w:after="0" w:line="240" w:lineRule="auto"/>
      </w:pPr>
      <w:r>
        <w:separator/>
      </w:r>
    </w:p>
  </w:endnote>
  <w:endnote w:type="continuationSeparator" w:id="0">
    <w:p w:rsidR="00CB1DB4" w:rsidRDefault="00CB1DB4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B4" w:rsidRDefault="00CB1DB4" w:rsidP="000A27E8">
      <w:pPr>
        <w:spacing w:after="0" w:line="240" w:lineRule="auto"/>
      </w:pPr>
      <w:r>
        <w:separator/>
      </w:r>
    </w:p>
  </w:footnote>
  <w:footnote w:type="continuationSeparator" w:id="0">
    <w:p w:rsidR="00CB1DB4" w:rsidRDefault="00CB1DB4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297B"/>
    <w:multiLevelType w:val="hybridMultilevel"/>
    <w:tmpl w:val="036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76696"/>
    <w:rsid w:val="000A27E8"/>
    <w:rsid w:val="001B4AA1"/>
    <w:rsid w:val="001D4EC1"/>
    <w:rsid w:val="0029034E"/>
    <w:rsid w:val="005768B1"/>
    <w:rsid w:val="00667CB2"/>
    <w:rsid w:val="00713F75"/>
    <w:rsid w:val="00742817"/>
    <w:rsid w:val="008024F5"/>
    <w:rsid w:val="00A516EC"/>
    <w:rsid w:val="00B1645F"/>
    <w:rsid w:val="00B82A9E"/>
    <w:rsid w:val="00C07FB4"/>
    <w:rsid w:val="00C7234E"/>
    <w:rsid w:val="00C74766"/>
    <w:rsid w:val="00CB1DB4"/>
    <w:rsid w:val="00CD2B46"/>
    <w:rsid w:val="00E051A4"/>
    <w:rsid w:val="00E446B7"/>
    <w:rsid w:val="00E94952"/>
    <w:rsid w:val="00ED67AF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C80E2E-B7A7-4FDC-A384-D93D59B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0CF3-E3A8-4FA8-BA4E-34F6D29E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Wild</dc:creator>
  <cp:lastModifiedBy>Mrs L Roocroft</cp:lastModifiedBy>
  <cp:revision>7</cp:revision>
  <dcterms:created xsi:type="dcterms:W3CDTF">2016-09-09T08:35:00Z</dcterms:created>
  <dcterms:modified xsi:type="dcterms:W3CDTF">2017-09-22T09:08:00Z</dcterms:modified>
</cp:coreProperties>
</file>