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5983" w14:textId="77777777" w:rsidR="006D665E" w:rsidRPr="006D665E" w:rsidRDefault="006D665E" w:rsidP="006D665E">
      <w:pPr>
        <w:autoSpaceDE w:val="0"/>
        <w:autoSpaceDN w:val="0"/>
        <w:adjustRightInd w:val="0"/>
        <w:spacing w:after="0" w:line="240" w:lineRule="auto"/>
        <w:rPr>
          <w:rFonts w:ascii="Calibri" w:hAnsi="Calibri" w:cs="Calibri"/>
          <w:color w:val="000000"/>
          <w:sz w:val="24"/>
          <w:szCs w:val="24"/>
        </w:rPr>
      </w:pPr>
      <w:bookmarkStart w:id="0" w:name="_GoBack"/>
      <w:bookmarkEnd w:id="0"/>
    </w:p>
    <w:p w14:paraId="7043C9E8" w14:textId="77777777" w:rsidR="006D665E" w:rsidRDefault="006D665E" w:rsidP="006D665E">
      <w:pPr>
        <w:autoSpaceDE w:val="0"/>
        <w:autoSpaceDN w:val="0"/>
        <w:adjustRightInd w:val="0"/>
        <w:spacing w:after="0" w:line="240" w:lineRule="auto"/>
        <w:rPr>
          <w:rFonts w:ascii="Calibri" w:hAnsi="Calibri" w:cs="Calibri"/>
          <w:b/>
          <w:bCs/>
          <w:color w:val="000000"/>
          <w:sz w:val="40"/>
          <w:szCs w:val="40"/>
        </w:rPr>
      </w:pPr>
      <w:r w:rsidRPr="006D665E">
        <w:rPr>
          <w:rFonts w:ascii="Calibri" w:hAnsi="Calibri" w:cs="Calibri"/>
          <w:color w:val="000000"/>
          <w:sz w:val="24"/>
          <w:szCs w:val="24"/>
        </w:rPr>
        <w:t xml:space="preserve"> </w:t>
      </w:r>
      <w:r w:rsidRPr="006D665E">
        <w:rPr>
          <w:rFonts w:ascii="Calibri" w:hAnsi="Calibri" w:cs="Calibri"/>
          <w:b/>
          <w:bCs/>
          <w:color w:val="000000"/>
          <w:sz w:val="40"/>
          <w:szCs w:val="40"/>
        </w:rPr>
        <w:t xml:space="preserve">School Uniform Policy &amp; Personal Appearance </w:t>
      </w:r>
    </w:p>
    <w:p w14:paraId="5A507CB0" w14:textId="77777777" w:rsidR="006D665E" w:rsidRPr="006D665E" w:rsidRDefault="006D665E" w:rsidP="006D665E">
      <w:pPr>
        <w:autoSpaceDE w:val="0"/>
        <w:autoSpaceDN w:val="0"/>
        <w:adjustRightInd w:val="0"/>
        <w:spacing w:after="0" w:line="240" w:lineRule="auto"/>
        <w:rPr>
          <w:rFonts w:ascii="Calibri" w:hAnsi="Calibri" w:cs="Calibri"/>
          <w:color w:val="000000"/>
          <w:sz w:val="40"/>
          <w:szCs w:val="40"/>
        </w:rPr>
      </w:pPr>
    </w:p>
    <w:p w14:paraId="73A5C8E2" w14:textId="25A31DB0" w:rsidR="006D665E" w:rsidRDefault="006D665E" w:rsidP="006D665E">
      <w:pPr>
        <w:autoSpaceDE w:val="0"/>
        <w:autoSpaceDN w:val="0"/>
        <w:adjustRightInd w:val="0"/>
        <w:spacing w:after="0" w:line="240" w:lineRule="auto"/>
        <w:jc w:val="center"/>
        <w:rPr>
          <w:rFonts w:ascii="Calibri" w:hAnsi="Calibri" w:cs="Calibri"/>
          <w:b/>
          <w:bCs/>
          <w:i/>
          <w:iCs/>
          <w:color w:val="000000"/>
          <w:sz w:val="28"/>
          <w:szCs w:val="28"/>
        </w:rPr>
      </w:pPr>
      <w:r w:rsidRPr="006D665E">
        <w:rPr>
          <w:rFonts w:ascii="Calibri" w:hAnsi="Calibri" w:cs="Calibri"/>
          <w:b/>
          <w:bCs/>
          <w:i/>
          <w:iCs/>
          <w:color w:val="000000"/>
          <w:sz w:val="28"/>
          <w:szCs w:val="28"/>
        </w:rPr>
        <w:t>We are proud to belong to the Carr Hill community where we pursue excellence through Commitment, Aspiration, Resilience and Respect</w:t>
      </w:r>
    </w:p>
    <w:p w14:paraId="5CCC5343" w14:textId="77777777" w:rsidR="006D665E" w:rsidRPr="006D665E" w:rsidRDefault="006D665E" w:rsidP="006D665E">
      <w:pPr>
        <w:autoSpaceDE w:val="0"/>
        <w:autoSpaceDN w:val="0"/>
        <w:adjustRightInd w:val="0"/>
        <w:spacing w:after="0" w:line="240" w:lineRule="auto"/>
        <w:jc w:val="center"/>
        <w:rPr>
          <w:rFonts w:ascii="Calibri" w:hAnsi="Calibri" w:cs="Calibri"/>
          <w:color w:val="000000"/>
          <w:sz w:val="28"/>
          <w:szCs w:val="28"/>
        </w:rPr>
      </w:pPr>
    </w:p>
    <w:p w14:paraId="3A186CD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Rationale </w:t>
      </w:r>
    </w:p>
    <w:p w14:paraId="5613DC0D"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Governors and staff of Carr Hill High School &amp; Sixth Form Centre have high expectations regarding the appearance of our students, who are required to follow the appropriate dress code (main school or Sixth Form) at all times and in the correct manner. </w:t>
      </w:r>
    </w:p>
    <w:p w14:paraId="52EDD32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With this policy, it is intended that we: </w:t>
      </w:r>
    </w:p>
    <w:p w14:paraId="08CAB014"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create and maintain a sense of pride in our school </w:t>
      </w:r>
    </w:p>
    <w:p w14:paraId="62D19D1F"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promote a sense of equality and cohesion </w:t>
      </w:r>
    </w:p>
    <w:p w14:paraId="1E858E66"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ensure that students do not feel a social or peer pressure to dress in a particular way </w:t>
      </w:r>
    </w:p>
    <w:p w14:paraId="04B49442"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ensure that all students, whatever their social, religious and ethnic group, feel welcome and part of the community </w:t>
      </w:r>
    </w:p>
    <w:p w14:paraId="1EA85A1B"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support teaching and learning </w:t>
      </w:r>
    </w:p>
    <w:p w14:paraId="3B95852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provide a safe and secure environment in which students learn how to present themselves appropriately </w:t>
      </w:r>
    </w:p>
    <w:p w14:paraId="72218CE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0C280138"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Unless otherwise stated, this policy applies to all students on the school site as well as students taking part in school-related activities within and after timetabled lessons, for example during educational visits. Students are also expected to conform to the school’s expectations while travelling to and from school. </w:t>
      </w:r>
    </w:p>
    <w:p w14:paraId="239C5E5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75C37FE8"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General guidance </w:t>
      </w:r>
    </w:p>
    <w:p w14:paraId="680EDAD2"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school expects parents/carers to support staff by ensuring that their sons or daughters are wearing their uniform correctly when leaving home or being dropped off at school and </w:t>
      </w:r>
      <w:proofErr w:type="gramStart"/>
      <w:r w:rsidRPr="006D665E">
        <w:rPr>
          <w:rFonts w:ascii="Calibri" w:hAnsi="Calibri" w:cs="Calibri"/>
          <w:color w:val="000000"/>
          <w:sz w:val="24"/>
          <w:szCs w:val="24"/>
        </w:rPr>
        <w:t>that</w:t>
      </w:r>
      <w:proofErr w:type="gramEnd"/>
      <w:r w:rsidRPr="006D665E">
        <w:rPr>
          <w:rFonts w:ascii="Calibri" w:hAnsi="Calibri" w:cs="Calibri"/>
          <w:color w:val="000000"/>
          <w:sz w:val="24"/>
          <w:szCs w:val="24"/>
        </w:rPr>
        <w:t xml:space="preserve"> students maintain a high standard of uniform throughout the school day and when representing the school on any external activity where uniform is required. </w:t>
      </w:r>
    </w:p>
    <w:p w14:paraId="40DBD2A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CED87B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a) Uniform requirements years 7-11 </w:t>
      </w:r>
    </w:p>
    <w:p w14:paraId="5F7CB17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DB0828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Badged Royal Blue Blazer. </w:t>
      </w:r>
    </w:p>
    <w:p w14:paraId="078CA1F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Clip-on ties in the student’s college colour. </w:t>
      </w:r>
    </w:p>
    <w:p w14:paraId="392ED65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Stiff collared white shirt with top button fastened. </w:t>
      </w:r>
    </w:p>
    <w:p w14:paraId="54E20F10"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A black V necked pullover (optional) </w:t>
      </w:r>
    </w:p>
    <w:p w14:paraId="7F68C6E1" w14:textId="77777777" w:rsidR="006D665E" w:rsidRPr="006D665E" w:rsidRDefault="006D665E" w:rsidP="006D665E">
      <w:pPr>
        <w:pageBreakBefore/>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lastRenderedPageBreak/>
        <w:t xml:space="preserve">· Black trousers with school badge or skirt with school badge. </w:t>
      </w:r>
    </w:p>
    <w:p w14:paraId="71A29F6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Full length opaque black tights for girls who wear skirts. </w:t>
      </w:r>
    </w:p>
    <w:p w14:paraId="06CACB7A"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black shoes with low heels, not trainers or sports shoes </w:t>
      </w:r>
    </w:p>
    <w:p w14:paraId="4C2C7AB0"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2CECC7AF"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price of ties is £4.50 and these are available from school. All other items of uniform are available from the Uniform &amp; Leisure shop in Kirkham </w:t>
      </w:r>
    </w:p>
    <w:p w14:paraId="12B55F8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Jewellery – one signet ring, one watch and a small stud in the ear lobes are allowed. No other visible piercings are acceptable </w:t>
      </w:r>
    </w:p>
    <w:p w14:paraId="531EF83D"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Make up, nail varnish and false nails are not allowed. Wet wipes are available for removal of </w:t>
      </w:r>
      <w:proofErr w:type="spellStart"/>
      <w:r w:rsidRPr="006D665E">
        <w:rPr>
          <w:rFonts w:ascii="Calibri" w:hAnsi="Calibri" w:cs="Calibri"/>
          <w:color w:val="000000"/>
          <w:sz w:val="24"/>
          <w:szCs w:val="24"/>
        </w:rPr>
        <w:t>make up</w:t>
      </w:r>
      <w:proofErr w:type="spellEnd"/>
      <w:r w:rsidRPr="006D665E">
        <w:rPr>
          <w:rFonts w:ascii="Calibri" w:hAnsi="Calibri" w:cs="Calibri"/>
          <w:color w:val="000000"/>
          <w:sz w:val="24"/>
          <w:szCs w:val="24"/>
        </w:rPr>
        <w:t xml:space="preserve"> and nail varnish. </w:t>
      </w:r>
    </w:p>
    <w:p w14:paraId="66262475"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Hair should be a natural colour and long hair must be fastened for PE and other practical subjects. No extreme haircuts, colourings or </w:t>
      </w:r>
      <w:proofErr w:type="spellStart"/>
      <w:r w:rsidRPr="006D665E">
        <w:rPr>
          <w:rFonts w:ascii="Calibri" w:hAnsi="Calibri" w:cs="Calibri"/>
          <w:color w:val="000000"/>
          <w:sz w:val="24"/>
          <w:szCs w:val="24"/>
        </w:rPr>
        <w:t>clippered</w:t>
      </w:r>
      <w:proofErr w:type="spellEnd"/>
      <w:r w:rsidRPr="006D665E">
        <w:rPr>
          <w:rFonts w:ascii="Calibri" w:hAnsi="Calibri" w:cs="Calibri"/>
          <w:color w:val="000000"/>
          <w:sz w:val="24"/>
          <w:szCs w:val="24"/>
        </w:rPr>
        <w:t xml:space="preserve"> hair (less than a Number Two) are allowed. </w:t>
      </w:r>
    </w:p>
    <w:p w14:paraId="605196B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Students are expected to be clean shaven unless there is a religious reason for not being so-in which case permission should be sought from the </w:t>
      </w:r>
      <w:proofErr w:type="spellStart"/>
      <w:r w:rsidRPr="006D665E">
        <w:rPr>
          <w:rFonts w:ascii="Calibri" w:hAnsi="Calibri" w:cs="Calibri"/>
          <w:color w:val="000000"/>
          <w:sz w:val="24"/>
          <w:szCs w:val="24"/>
        </w:rPr>
        <w:t>headteacher</w:t>
      </w:r>
      <w:proofErr w:type="spellEnd"/>
      <w:r w:rsidRPr="006D665E">
        <w:rPr>
          <w:rFonts w:ascii="Calibri" w:hAnsi="Calibri" w:cs="Calibri"/>
          <w:color w:val="000000"/>
          <w:sz w:val="24"/>
          <w:szCs w:val="24"/>
        </w:rPr>
        <w:t xml:space="preserve"> </w:t>
      </w:r>
    </w:p>
    <w:p w14:paraId="350FA7C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Badges (other than official school badges) should not be worn. </w:t>
      </w:r>
    </w:p>
    <w:p w14:paraId="34A420BC"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An appropriate school bag which is either a backpack or messenger bag. Fashion handbags are not appropriate. The school bag should be of sufficient size to take A4 folders and brought to school each day along with all basic equipment and any necessary books, equipment and kit for the day’s lessons or </w:t>
      </w:r>
      <w:proofErr w:type="spellStart"/>
      <w:r w:rsidRPr="006D665E">
        <w:rPr>
          <w:rFonts w:ascii="Calibri" w:hAnsi="Calibri" w:cs="Calibri"/>
          <w:color w:val="000000"/>
          <w:sz w:val="24"/>
          <w:szCs w:val="24"/>
        </w:rPr>
        <w:t>extra curricular</w:t>
      </w:r>
      <w:proofErr w:type="spellEnd"/>
      <w:r w:rsidRPr="006D665E">
        <w:rPr>
          <w:rFonts w:ascii="Calibri" w:hAnsi="Calibri" w:cs="Calibri"/>
          <w:color w:val="000000"/>
          <w:sz w:val="24"/>
          <w:szCs w:val="24"/>
        </w:rPr>
        <w:t xml:space="preserve"> activities. </w:t>
      </w:r>
    </w:p>
    <w:p w14:paraId="616B8E6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788A2E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b) </w:t>
      </w:r>
      <w:r w:rsidRPr="006D665E">
        <w:rPr>
          <w:rFonts w:ascii="Calibri" w:hAnsi="Calibri" w:cs="Calibri"/>
          <w:b/>
          <w:bCs/>
          <w:color w:val="000000"/>
          <w:sz w:val="24"/>
          <w:szCs w:val="24"/>
        </w:rPr>
        <w:t xml:space="preserve">Dress Code Years 12 and 13: </w:t>
      </w:r>
    </w:p>
    <w:p w14:paraId="6FDEC3F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50100C0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Year 12 and 13 students are not expected to wear uniform but are expected to follow the Dress Code below, which was agreed between students and the school. </w:t>
      </w:r>
    </w:p>
    <w:p w14:paraId="12AB59B8"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Smart/casual clothing that allows personal expression within the limits of decency and taste without causing offence. </w:t>
      </w:r>
    </w:p>
    <w:p w14:paraId="529D9925"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No hats inside </w:t>
      </w:r>
    </w:p>
    <w:p w14:paraId="03090E37"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Jeans are allowed – if they are clean and not ripped </w:t>
      </w:r>
    </w:p>
    <w:p w14:paraId="0D730B6E"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No clothing with obvious slogans of any sort, including football shirts </w:t>
      </w:r>
    </w:p>
    <w:p w14:paraId="118A3E54"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amounts of jewellery allowed </w:t>
      </w:r>
    </w:p>
    <w:p w14:paraId="7F85CBF1"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footwear </w:t>
      </w:r>
    </w:p>
    <w:p w14:paraId="4AEDDBE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221B0B36" w14:textId="77777777" w:rsidR="006D665E" w:rsidRPr="006D665E" w:rsidRDefault="006D665E" w:rsidP="006D665E">
      <w:pPr>
        <w:pageBreakBefore/>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lastRenderedPageBreak/>
        <w:t xml:space="preserve">The dress code is compulsory, but students should adhere to the guidelines without deliberately testing the boundaries. Post 16 students are expected to wear identification lanyards visibly at all times on site. </w:t>
      </w:r>
    </w:p>
    <w:p w14:paraId="0289D09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c) Fashions do change rapidly and it is not possible to cater for every eventuality in print. The school therefore reserves the right to decide what is or is not allowed both in uniform and general appearance in cases not covered by the specific rules in this policy. </w:t>
      </w:r>
    </w:p>
    <w:p w14:paraId="7C14E12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80DEE35"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d) In very warm weather, girls who do not wish to wear the normal opaque tights do have the option of either wearing trousers or alternative suitable tights. If the weather becomes extremely hot, the </w:t>
      </w:r>
      <w:proofErr w:type="spellStart"/>
      <w:r w:rsidRPr="006D665E">
        <w:rPr>
          <w:rFonts w:ascii="Calibri" w:hAnsi="Calibri" w:cs="Calibri"/>
          <w:color w:val="000000"/>
          <w:sz w:val="24"/>
          <w:szCs w:val="24"/>
        </w:rPr>
        <w:t>headteacher</w:t>
      </w:r>
      <w:proofErr w:type="spellEnd"/>
      <w:r w:rsidRPr="006D665E">
        <w:rPr>
          <w:rFonts w:ascii="Calibri" w:hAnsi="Calibri" w:cs="Calibri"/>
          <w:color w:val="000000"/>
          <w:sz w:val="24"/>
          <w:szCs w:val="24"/>
        </w:rPr>
        <w:t xml:space="preserve"> has the discretion to amend uniform requirements to PE kit. </w:t>
      </w:r>
    </w:p>
    <w:p w14:paraId="597846C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76407D8F"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e) Parents/carers are advised to always check with school before spending money on items which might not be allowed. </w:t>
      </w:r>
    </w:p>
    <w:p w14:paraId="231DD06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9D1108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f) While every effort will be made by normal supervision, discipline and inquiry to safeguard students’ property, the school cannot accept responsibility in the case of accidental damage or loss. </w:t>
      </w:r>
    </w:p>
    <w:p w14:paraId="7474EB3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4701F01"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g) We understand that some students may have religious reasons for wearing certain items of clothing or accessories. Head coverings such as turbans or hijabs (which must not obscure the face) are acceptable but should preferably be plain black. </w:t>
      </w:r>
    </w:p>
    <w:p w14:paraId="1C623F9C"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002EF9C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h) While the Governors are responsible for deciding the uniform policy, the </w:t>
      </w:r>
      <w:proofErr w:type="spellStart"/>
      <w:r w:rsidRPr="006D665E">
        <w:rPr>
          <w:rFonts w:ascii="Calibri" w:hAnsi="Calibri" w:cs="Calibri"/>
          <w:color w:val="000000"/>
          <w:sz w:val="24"/>
          <w:szCs w:val="24"/>
        </w:rPr>
        <w:t>headteacher</w:t>
      </w:r>
      <w:proofErr w:type="spellEnd"/>
      <w:r w:rsidRPr="006D665E">
        <w:rPr>
          <w:rFonts w:ascii="Calibri" w:hAnsi="Calibri" w:cs="Calibri"/>
          <w:color w:val="000000"/>
          <w:sz w:val="24"/>
          <w:szCs w:val="24"/>
        </w:rPr>
        <w:t xml:space="preserve"> is the final arbiter on all matters of uniform. </w:t>
      </w:r>
    </w:p>
    <w:p w14:paraId="2530D9F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5E2621E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i) A full list of uniform and PE kit is provided in the appendix </w:t>
      </w:r>
    </w:p>
    <w:p w14:paraId="77EEC4D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3EEE6596"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Policy </w:t>
      </w:r>
      <w:r>
        <w:rPr>
          <w:rFonts w:ascii="Calibri" w:hAnsi="Calibri" w:cs="Calibri"/>
          <w:color w:val="000000"/>
          <w:sz w:val="24"/>
          <w:szCs w:val="24"/>
        </w:rPr>
        <w:t>approved: October 11</w:t>
      </w:r>
      <w:r w:rsidRPr="006D665E">
        <w:rPr>
          <w:rFonts w:ascii="Calibri" w:hAnsi="Calibri" w:cs="Calibri"/>
          <w:color w:val="000000"/>
          <w:sz w:val="24"/>
          <w:szCs w:val="24"/>
          <w:vertAlign w:val="superscript"/>
        </w:rPr>
        <w:t>th</w:t>
      </w:r>
      <w:r>
        <w:rPr>
          <w:rFonts w:ascii="Calibri" w:hAnsi="Calibri" w:cs="Calibri"/>
          <w:color w:val="000000"/>
          <w:sz w:val="24"/>
          <w:szCs w:val="24"/>
        </w:rPr>
        <w:t xml:space="preserve"> 2017</w:t>
      </w:r>
    </w:p>
    <w:p w14:paraId="76D285D4"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E01B7CF" w14:textId="3297D703"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Ian Marquis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Rachel Leaper</w:t>
      </w:r>
    </w:p>
    <w:p w14:paraId="10D60252" w14:textId="03187B3E"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Chair of Governors</w:t>
      </w:r>
      <w:r>
        <w:rPr>
          <w:rFonts w:ascii="Calibri" w:hAnsi="Calibri" w:cs="Calibri"/>
          <w:color w:val="000000"/>
          <w:sz w:val="24"/>
          <w:szCs w:val="24"/>
        </w:rPr>
        <w:tab/>
      </w:r>
      <w:r>
        <w:rPr>
          <w:rFonts w:ascii="Calibri" w:hAnsi="Calibri" w:cs="Calibri"/>
          <w:color w:val="000000"/>
          <w:sz w:val="24"/>
          <w:szCs w:val="24"/>
        </w:rPr>
        <w:tab/>
        <w:t>Chair of Pupils, Curriculum and Standards Committee</w:t>
      </w:r>
    </w:p>
    <w:sectPr w:rsidR="006D665E" w:rsidRPr="006D665E"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7C6228">
          <w:rPr>
            <w:noProof/>
          </w:rPr>
          <w:t>3</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7C6228">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32449"/>
    <w:rsid w:val="00042363"/>
    <w:rsid w:val="000802BC"/>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D665E"/>
    <w:rsid w:val="006E0F0A"/>
    <w:rsid w:val="006F319F"/>
    <w:rsid w:val="00713C62"/>
    <w:rsid w:val="0071749E"/>
    <w:rsid w:val="007626E8"/>
    <w:rsid w:val="007C622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46D8-19D4-406E-8ECB-727C9615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2017-05-25T11:51:00Z</cp:lastPrinted>
  <dcterms:created xsi:type="dcterms:W3CDTF">2018-05-17T11:56:00Z</dcterms:created>
  <dcterms:modified xsi:type="dcterms:W3CDTF">2018-05-17T11:56:00Z</dcterms:modified>
</cp:coreProperties>
</file>