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64" w:rsidRDefault="00CC3664" w:rsidP="00CC3664">
      <w:r>
        <w:t>KS3 curriculum map</w:t>
      </w:r>
      <w:r w:rsidR="00944BEA">
        <w:t xml:space="preserve"> – Music </w:t>
      </w:r>
      <w:bookmarkStart w:id="0" w:name="_GoBack"/>
      <w:bookmarkEnd w:id="0"/>
      <w:r w:rsidR="00944BEA">
        <w:t>Year 8</w:t>
      </w:r>
    </w:p>
    <w:tbl>
      <w:tblPr>
        <w:tblStyle w:val="TableGrid"/>
        <w:tblW w:w="5000" w:type="pct"/>
        <w:tblLayout w:type="fixed"/>
        <w:tblLook w:val="04A0" w:firstRow="1" w:lastRow="0" w:firstColumn="1" w:lastColumn="0" w:noHBand="0" w:noVBand="1"/>
      </w:tblPr>
      <w:tblGrid>
        <w:gridCol w:w="1627"/>
        <w:gridCol w:w="2183"/>
        <w:gridCol w:w="2876"/>
        <w:gridCol w:w="2724"/>
        <w:gridCol w:w="3091"/>
        <w:gridCol w:w="3641"/>
        <w:gridCol w:w="3838"/>
        <w:gridCol w:w="2384"/>
      </w:tblGrid>
      <w:tr w:rsidR="00CC3664" w:rsidRPr="003017B9" w:rsidTr="006E472B">
        <w:tc>
          <w:tcPr>
            <w:tcW w:w="364" w:type="pct"/>
          </w:tcPr>
          <w:p w:rsidR="00CC3664" w:rsidRPr="003017B9" w:rsidRDefault="00CC3664" w:rsidP="00F8545B">
            <w:pPr>
              <w:jc w:val="center"/>
              <w:rPr>
                <w:sz w:val="32"/>
              </w:rPr>
            </w:pPr>
          </w:p>
        </w:tc>
        <w:tc>
          <w:tcPr>
            <w:tcW w:w="488" w:type="pct"/>
          </w:tcPr>
          <w:p w:rsidR="00CC3664" w:rsidRPr="003017B9" w:rsidRDefault="00CC3664" w:rsidP="00F8545B">
            <w:pPr>
              <w:jc w:val="center"/>
              <w:rPr>
                <w:b/>
                <w:u w:val="single"/>
              </w:rPr>
            </w:pPr>
            <w:r w:rsidRPr="003017B9">
              <w:rPr>
                <w:u w:val="single"/>
              </w:rPr>
              <w:t>Topic</w:t>
            </w:r>
          </w:p>
        </w:tc>
        <w:tc>
          <w:tcPr>
            <w:tcW w:w="643" w:type="pct"/>
          </w:tcPr>
          <w:p w:rsidR="00CC3664" w:rsidRPr="003017B9" w:rsidRDefault="00CC3664" w:rsidP="00F8545B">
            <w:pPr>
              <w:jc w:val="center"/>
              <w:rPr>
                <w:b/>
                <w:u w:val="single"/>
              </w:rPr>
            </w:pPr>
            <w:r>
              <w:rPr>
                <w:u w:val="single"/>
              </w:rPr>
              <w:t>Key concept</w:t>
            </w:r>
            <w:r w:rsidRPr="003017B9">
              <w:rPr>
                <w:u w:val="single"/>
              </w:rPr>
              <w:t xml:space="preserve"> – </w:t>
            </w:r>
            <w:r w:rsidRPr="003017B9">
              <w:t>what do I want the students to learn from this unit?</w:t>
            </w:r>
          </w:p>
        </w:tc>
        <w:tc>
          <w:tcPr>
            <w:tcW w:w="609" w:type="pct"/>
          </w:tcPr>
          <w:p w:rsidR="00CC3664" w:rsidRPr="003017B9" w:rsidRDefault="00CC3664" w:rsidP="00F8545B">
            <w:pPr>
              <w:jc w:val="center"/>
              <w:rPr>
                <w:b/>
                <w:u w:val="single"/>
              </w:rPr>
            </w:pPr>
            <w:r>
              <w:rPr>
                <w:u w:val="single"/>
              </w:rPr>
              <w:t>What knowledge will they acquire?</w:t>
            </w:r>
          </w:p>
        </w:tc>
        <w:tc>
          <w:tcPr>
            <w:tcW w:w="691" w:type="pct"/>
          </w:tcPr>
          <w:p w:rsidR="00CC3664" w:rsidRPr="003017B9" w:rsidRDefault="00CC3664" w:rsidP="00F8545B">
            <w:pPr>
              <w:jc w:val="center"/>
              <w:rPr>
                <w:b/>
                <w:u w:val="single"/>
              </w:rPr>
            </w:pPr>
            <w:r w:rsidRPr="003017B9">
              <w:rPr>
                <w:u w:val="single"/>
              </w:rPr>
              <w:t>Rationale</w:t>
            </w:r>
            <w:r>
              <w:rPr>
                <w:u w:val="single"/>
              </w:rPr>
              <w:t xml:space="preserve"> – why am I teaching this now?</w:t>
            </w:r>
          </w:p>
        </w:tc>
        <w:tc>
          <w:tcPr>
            <w:tcW w:w="814" w:type="pct"/>
          </w:tcPr>
          <w:p w:rsidR="00CC3664" w:rsidRPr="003017B9" w:rsidRDefault="00CC3664" w:rsidP="00F8545B">
            <w:pPr>
              <w:jc w:val="center"/>
              <w:rPr>
                <w:b/>
                <w:u w:val="single"/>
              </w:rPr>
            </w:pPr>
            <w:r>
              <w:rPr>
                <w:u w:val="single"/>
              </w:rPr>
              <w:t>A</w:t>
            </w:r>
            <w:r w:rsidRPr="003017B9">
              <w:rPr>
                <w:u w:val="single"/>
              </w:rPr>
              <w:t>ssessment</w:t>
            </w:r>
            <w:r>
              <w:rPr>
                <w:u w:val="single"/>
              </w:rPr>
              <w:t xml:space="preserve"> – how will I test that students are acquiring knowledge – low stakes testing.</w:t>
            </w:r>
          </w:p>
        </w:tc>
        <w:tc>
          <w:tcPr>
            <w:tcW w:w="858" w:type="pct"/>
          </w:tcPr>
          <w:p w:rsidR="00CC3664" w:rsidRPr="003017B9" w:rsidRDefault="00CC3664" w:rsidP="00F8545B">
            <w:pPr>
              <w:jc w:val="center"/>
              <w:rPr>
                <w:b/>
                <w:u w:val="single"/>
              </w:rPr>
            </w:pPr>
            <w:r w:rsidRPr="003017B9">
              <w:rPr>
                <w:u w:val="single"/>
              </w:rPr>
              <w:t>Skills development</w:t>
            </w:r>
            <w:r>
              <w:rPr>
                <w:u w:val="single"/>
              </w:rPr>
              <w:t xml:space="preserve"> – what skills do I want to develop in this unit of work</w:t>
            </w:r>
            <w:r w:rsidRPr="0042394D">
              <w:rPr>
                <w:u w:val="single"/>
              </w:rPr>
              <w:t>?</w:t>
            </w:r>
            <w:r w:rsidRPr="0042394D">
              <w:t xml:space="preserve"> (</w:t>
            </w:r>
            <w:proofErr w:type="gramStart"/>
            <w:r w:rsidRPr="0042394D">
              <w:t>exam</w:t>
            </w:r>
            <w:proofErr w:type="gramEnd"/>
            <w:r w:rsidRPr="0042394D">
              <w:t xml:space="preserve"> skills, employability skills </w:t>
            </w:r>
            <w:r w:rsidR="00C0268E" w:rsidRPr="0042394D">
              <w:t>etc.</w:t>
            </w:r>
            <w:r w:rsidRPr="0042394D">
              <w:t>)</w:t>
            </w:r>
          </w:p>
        </w:tc>
        <w:tc>
          <w:tcPr>
            <w:tcW w:w="533" w:type="pct"/>
          </w:tcPr>
          <w:p w:rsidR="00CC3664" w:rsidRPr="003017B9" w:rsidRDefault="00CC3664" w:rsidP="00F8545B">
            <w:pPr>
              <w:jc w:val="center"/>
              <w:rPr>
                <w:b/>
                <w:u w:val="single"/>
              </w:rPr>
            </w:pPr>
            <w:r w:rsidRPr="003017B9">
              <w:rPr>
                <w:u w:val="single"/>
              </w:rPr>
              <w:t>Key vocab</w:t>
            </w:r>
          </w:p>
        </w:tc>
      </w:tr>
      <w:tr w:rsidR="00F72AA5" w:rsidRPr="003017B9" w:rsidTr="005838C4">
        <w:tc>
          <w:tcPr>
            <w:tcW w:w="5000" w:type="pct"/>
            <w:gridSpan w:val="8"/>
          </w:tcPr>
          <w:p w:rsidR="00F72AA5" w:rsidRPr="003017B9" w:rsidRDefault="00234CD1" w:rsidP="00A93C90">
            <w:pPr>
              <w:tabs>
                <w:tab w:val="left" w:pos="1920"/>
                <w:tab w:val="center" w:pos="7662"/>
              </w:tabs>
              <w:jc w:val="center"/>
              <w:rPr>
                <w:b/>
                <w:sz w:val="28"/>
              </w:rPr>
            </w:pPr>
            <w:r>
              <w:rPr>
                <w:sz w:val="28"/>
              </w:rPr>
              <w:t>YEAR 8</w:t>
            </w:r>
            <w:r w:rsidR="00F72AA5" w:rsidRPr="003017B9">
              <w:rPr>
                <w:sz w:val="28"/>
              </w:rPr>
              <w:t xml:space="preserve"> OVERVIEW</w:t>
            </w:r>
          </w:p>
        </w:tc>
      </w:tr>
      <w:tr w:rsidR="00234CD1" w:rsidRPr="003017B9" w:rsidTr="006E472B">
        <w:tc>
          <w:tcPr>
            <w:tcW w:w="364" w:type="pct"/>
          </w:tcPr>
          <w:p w:rsidR="00234CD1" w:rsidRPr="003017B9" w:rsidRDefault="00234CD1" w:rsidP="00234CD1">
            <w:pPr>
              <w:rPr>
                <w:b/>
                <w:sz w:val="28"/>
              </w:rPr>
            </w:pPr>
            <w:r>
              <w:rPr>
                <w:sz w:val="28"/>
              </w:rPr>
              <w:t>Y8</w:t>
            </w:r>
            <w:r w:rsidRPr="003017B9">
              <w:rPr>
                <w:sz w:val="28"/>
              </w:rPr>
              <w:t xml:space="preserve"> -  </w:t>
            </w:r>
            <w:r>
              <w:rPr>
                <w:sz w:val="28"/>
              </w:rPr>
              <w:t>T</w:t>
            </w:r>
            <w:r w:rsidRPr="003017B9">
              <w:rPr>
                <w:sz w:val="28"/>
              </w:rPr>
              <w:t>erm 1</w:t>
            </w:r>
          </w:p>
        </w:tc>
        <w:tc>
          <w:tcPr>
            <w:tcW w:w="488" w:type="pct"/>
          </w:tcPr>
          <w:p w:rsidR="00234CD1" w:rsidRPr="003017B9" w:rsidRDefault="00234CD1" w:rsidP="00234CD1">
            <w:r>
              <w:t>Blues – performance skills</w:t>
            </w:r>
          </w:p>
        </w:tc>
        <w:tc>
          <w:tcPr>
            <w:tcW w:w="643" w:type="pct"/>
          </w:tcPr>
          <w:p w:rsidR="00234CD1" w:rsidRPr="003017B9" w:rsidRDefault="00234CD1" w:rsidP="00234CD1">
            <w:r>
              <w:t>The roles of the different layers of music (Bass, Chords, Melody &amp; Rhythm)</w:t>
            </w:r>
          </w:p>
        </w:tc>
        <w:tc>
          <w:tcPr>
            <w:tcW w:w="609" w:type="pct"/>
          </w:tcPr>
          <w:p w:rsidR="00234CD1" w:rsidRDefault="00234CD1" w:rsidP="00234CD1">
            <w:r>
              <w:t>Historical context of Blues Music</w:t>
            </w:r>
          </w:p>
          <w:p w:rsidR="00234CD1" w:rsidRDefault="00234CD1" w:rsidP="00234CD1">
            <w:r>
              <w:t>To be able to recognise the</w:t>
            </w:r>
          </w:p>
          <w:p w:rsidR="00234CD1" w:rsidRPr="003017B9" w:rsidRDefault="00234CD1" w:rsidP="00234CD1">
            <w:r>
              <w:t xml:space="preserve">Key components of Blues Songs: Walking Bass Line, 12-Bar chord pattern, Blues Scale for Improvisation, AAB lyric structure for verses. </w:t>
            </w:r>
          </w:p>
        </w:tc>
        <w:tc>
          <w:tcPr>
            <w:tcW w:w="691" w:type="pct"/>
          </w:tcPr>
          <w:p w:rsidR="00234CD1" w:rsidRPr="003017B9" w:rsidRDefault="00234CD1" w:rsidP="00234CD1">
            <w:r>
              <w:t>Students need to develop their performance skills (both individually &amp; as part of an ensemble. They will need to decide on their performance ability to choose differentiated roles). Using the vehicle of Blues Songs allows students to build confidence through realising that all ability levels are required for a successful ensemble.</w:t>
            </w:r>
          </w:p>
        </w:tc>
        <w:tc>
          <w:tcPr>
            <w:tcW w:w="814" w:type="pct"/>
          </w:tcPr>
          <w:p w:rsidR="00234CD1" w:rsidRPr="003017B9" w:rsidRDefault="00234CD1" w:rsidP="00234CD1">
            <w:r w:rsidRPr="008A5225">
              <w:t>Verbal learning check points, solo taxonomy, questioning, practical task outcomes, regular recaps of prior learning, verbal self and peer assessment, ability to action and respond to feedback</w:t>
            </w:r>
          </w:p>
        </w:tc>
        <w:tc>
          <w:tcPr>
            <w:tcW w:w="858" w:type="pct"/>
          </w:tcPr>
          <w:p w:rsidR="00234CD1" w:rsidRDefault="00234CD1" w:rsidP="00234CD1">
            <w:r>
              <w:t>Performance/Rehearsal techniques: the importance of knowing own part (be it fully or a simplified version)</w:t>
            </w:r>
          </w:p>
          <w:p w:rsidR="00234CD1" w:rsidRDefault="00234CD1" w:rsidP="00234CD1">
            <w:r>
              <w:t>Ensemble: ability to know how different parts fit together to create a cohesive whole</w:t>
            </w:r>
          </w:p>
          <w:p w:rsidR="00234CD1" w:rsidRDefault="00234CD1" w:rsidP="00234CD1">
            <w:r>
              <w:t>Non-Verbal Communication</w:t>
            </w:r>
          </w:p>
          <w:p w:rsidR="00234CD1" w:rsidRDefault="00234CD1" w:rsidP="00234CD1">
            <w:r>
              <w:t>Team work</w:t>
            </w:r>
          </w:p>
          <w:p w:rsidR="00234CD1" w:rsidRDefault="00234CD1" w:rsidP="00234CD1">
            <w:r>
              <w:t>Confidence</w:t>
            </w:r>
          </w:p>
          <w:p w:rsidR="00234CD1" w:rsidRDefault="00234CD1" w:rsidP="00234CD1">
            <w:r>
              <w:t xml:space="preserve">Negotiation </w:t>
            </w:r>
          </w:p>
          <w:p w:rsidR="00234CD1" w:rsidRDefault="00234CD1" w:rsidP="00234CD1">
            <w:r>
              <w:t>Co-operation</w:t>
            </w:r>
          </w:p>
          <w:p w:rsidR="00234CD1" w:rsidRDefault="00234CD1" w:rsidP="00234CD1">
            <w:r>
              <w:t xml:space="preserve">Compromise </w:t>
            </w:r>
          </w:p>
          <w:p w:rsidR="00234CD1" w:rsidRPr="003017B9" w:rsidRDefault="00234CD1" w:rsidP="00234CD1">
            <w:r>
              <w:t>Listening</w:t>
            </w:r>
          </w:p>
        </w:tc>
        <w:tc>
          <w:tcPr>
            <w:tcW w:w="533" w:type="pct"/>
          </w:tcPr>
          <w:p w:rsidR="00234CD1" w:rsidRDefault="00234CD1" w:rsidP="00234CD1">
            <w:r>
              <w:t>Bass line</w:t>
            </w:r>
          </w:p>
          <w:p w:rsidR="00234CD1" w:rsidRDefault="00234CD1" w:rsidP="00234CD1">
            <w:r>
              <w:t>Chords</w:t>
            </w:r>
          </w:p>
          <w:p w:rsidR="00234CD1" w:rsidRDefault="00234CD1" w:rsidP="00234CD1">
            <w:r>
              <w:t>Improvisation</w:t>
            </w:r>
          </w:p>
          <w:p w:rsidR="00234CD1" w:rsidRDefault="00234CD1" w:rsidP="00234CD1">
            <w:r>
              <w:t>Melody</w:t>
            </w:r>
          </w:p>
          <w:p w:rsidR="00234CD1" w:rsidRDefault="00234CD1" w:rsidP="00234CD1">
            <w:r>
              <w:t>Intro</w:t>
            </w:r>
          </w:p>
          <w:p w:rsidR="00234CD1" w:rsidRPr="003017B9" w:rsidRDefault="00234CD1" w:rsidP="00234CD1">
            <w:r>
              <w:t>Verse</w:t>
            </w:r>
          </w:p>
        </w:tc>
      </w:tr>
      <w:tr w:rsidR="00CC3664" w:rsidRPr="003017B9" w:rsidTr="005838C4">
        <w:tc>
          <w:tcPr>
            <w:tcW w:w="364" w:type="pct"/>
          </w:tcPr>
          <w:p w:rsidR="00CC3664" w:rsidRPr="003017B9" w:rsidRDefault="00CC3664" w:rsidP="00F8545B">
            <w:pPr>
              <w:rPr>
                <w:b/>
                <w:sz w:val="28"/>
              </w:rPr>
            </w:pPr>
          </w:p>
        </w:tc>
        <w:tc>
          <w:tcPr>
            <w:tcW w:w="4636" w:type="pct"/>
            <w:gridSpan w:val="7"/>
          </w:tcPr>
          <w:p w:rsidR="00CC3664" w:rsidRPr="003017B9" w:rsidRDefault="00CC3664" w:rsidP="00F8545B">
            <w:pPr>
              <w:jc w:val="center"/>
              <w:rPr>
                <w:b/>
                <w:sz w:val="24"/>
              </w:rPr>
            </w:pPr>
            <w:r w:rsidRPr="003017B9">
              <w:rPr>
                <w:b/>
                <w:sz w:val="24"/>
              </w:rPr>
              <w:t>FORMAL ASSESSMENT</w:t>
            </w:r>
          </w:p>
        </w:tc>
      </w:tr>
      <w:tr w:rsidR="00234CD1" w:rsidRPr="003017B9" w:rsidTr="006E472B">
        <w:tc>
          <w:tcPr>
            <w:tcW w:w="364" w:type="pct"/>
          </w:tcPr>
          <w:p w:rsidR="00234CD1" w:rsidRPr="003017B9" w:rsidRDefault="00234CD1" w:rsidP="00234CD1">
            <w:pPr>
              <w:rPr>
                <w:b/>
                <w:sz w:val="28"/>
              </w:rPr>
            </w:pPr>
            <w:r>
              <w:rPr>
                <w:sz w:val="28"/>
              </w:rPr>
              <w:t>Y8 - Term 2</w:t>
            </w:r>
          </w:p>
        </w:tc>
        <w:tc>
          <w:tcPr>
            <w:tcW w:w="488" w:type="pct"/>
          </w:tcPr>
          <w:p w:rsidR="00234CD1" w:rsidRPr="00E33EF2" w:rsidRDefault="00234CD1" w:rsidP="00234CD1">
            <w:pPr>
              <w:rPr>
                <w:color w:val="FF0000"/>
              </w:rPr>
            </w:pPr>
            <w:r w:rsidRPr="003537BD">
              <w:t xml:space="preserve">Blues Songs </w:t>
            </w:r>
          </w:p>
        </w:tc>
        <w:tc>
          <w:tcPr>
            <w:tcW w:w="643" w:type="pct"/>
          </w:tcPr>
          <w:p w:rsidR="00234CD1" w:rsidRPr="00E33EF2" w:rsidRDefault="00234CD1" w:rsidP="00234CD1">
            <w:pPr>
              <w:rPr>
                <w:color w:val="FF0000"/>
              </w:rPr>
            </w:pPr>
            <w:r w:rsidRPr="003537BD">
              <w:t>How to compose and perform own Song</w:t>
            </w:r>
            <w:r>
              <w:t xml:space="preserve"> in the style of Blues</w:t>
            </w:r>
            <w:r w:rsidRPr="003537BD">
              <w:t xml:space="preserve"> </w:t>
            </w:r>
          </w:p>
        </w:tc>
        <w:tc>
          <w:tcPr>
            <w:tcW w:w="609" w:type="pct"/>
          </w:tcPr>
          <w:p w:rsidR="00234CD1" w:rsidRDefault="00234CD1" w:rsidP="00234CD1">
            <w:r>
              <w:t>To be able to apply the</w:t>
            </w:r>
          </w:p>
          <w:p w:rsidR="00234CD1" w:rsidRPr="00E33EF2" w:rsidRDefault="00234CD1" w:rsidP="00234CD1">
            <w:pPr>
              <w:rPr>
                <w:color w:val="FF0000"/>
              </w:rPr>
            </w:pPr>
            <w:r>
              <w:t>Key components of Blues Songs: Walking Bass Line, 12-Bar chord pattern, Blues Scale for Improvisation, AAB lyric structure for verses.</w:t>
            </w:r>
          </w:p>
        </w:tc>
        <w:tc>
          <w:tcPr>
            <w:tcW w:w="691" w:type="pct"/>
          </w:tcPr>
          <w:p w:rsidR="00234CD1" w:rsidRPr="00E33EF2" w:rsidRDefault="00234CD1" w:rsidP="00234CD1">
            <w:pPr>
              <w:rPr>
                <w:color w:val="FF0000"/>
              </w:rPr>
            </w:pPr>
            <w:r w:rsidRPr="00E834F6">
              <w:t xml:space="preserve">Students will be required to work collaboratively to compose, rehearse and perform an original blues song as an ensemble. This unit completes the final fundamental element of skills, knowledge and understanding required In Music. </w:t>
            </w:r>
          </w:p>
        </w:tc>
        <w:tc>
          <w:tcPr>
            <w:tcW w:w="814" w:type="pct"/>
          </w:tcPr>
          <w:p w:rsidR="00234CD1" w:rsidRPr="00E33EF2" w:rsidRDefault="00234CD1" w:rsidP="00234CD1">
            <w:pPr>
              <w:rPr>
                <w:color w:val="FF0000"/>
              </w:rPr>
            </w:pPr>
            <w:r w:rsidRPr="00E834F6">
              <w:t>Verbal learning check points, solo taxonomy, questioning, practical task outcomes, regular recaps of prior learning, verbal self and peer assessment, ability to action and respond to feedback</w:t>
            </w:r>
          </w:p>
        </w:tc>
        <w:tc>
          <w:tcPr>
            <w:tcW w:w="858" w:type="pct"/>
          </w:tcPr>
          <w:p w:rsidR="00234CD1" w:rsidRDefault="00234CD1" w:rsidP="00234CD1">
            <w:r>
              <w:t>Composition: How to use the elements of Blues songs to create their own successful song in the style of Blues. Performance/Rehearsal techniques: the importance of knowing own part (be it fully or a simplified version)</w:t>
            </w:r>
          </w:p>
          <w:p w:rsidR="00234CD1" w:rsidRDefault="00234CD1" w:rsidP="00234CD1">
            <w:r>
              <w:t>Ensemble: ability to know how different parts fit together to create a cohesive whole</w:t>
            </w:r>
          </w:p>
          <w:p w:rsidR="00234CD1" w:rsidRDefault="00234CD1" w:rsidP="00234CD1">
            <w:r>
              <w:t>Non-Verbal Communication</w:t>
            </w:r>
          </w:p>
          <w:p w:rsidR="00234CD1" w:rsidRDefault="00234CD1" w:rsidP="00234CD1">
            <w:r>
              <w:t>Team work</w:t>
            </w:r>
          </w:p>
          <w:p w:rsidR="00234CD1" w:rsidRDefault="00234CD1" w:rsidP="00234CD1">
            <w:r>
              <w:t>Confidence</w:t>
            </w:r>
          </w:p>
          <w:p w:rsidR="00234CD1" w:rsidRDefault="00234CD1" w:rsidP="00234CD1">
            <w:r>
              <w:t xml:space="preserve">Negotiation </w:t>
            </w:r>
          </w:p>
          <w:p w:rsidR="00234CD1" w:rsidRDefault="00234CD1" w:rsidP="00234CD1">
            <w:r>
              <w:t>Co-operation</w:t>
            </w:r>
          </w:p>
          <w:p w:rsidR="00234CD1" w:rsidRDefault="00234CD1" w:rsidP="00234CD1">
            <w:r>
              <w:t xml:space="preserve">Compromise </w:t>
            </w:r>
          </w:p>
          <w:p w:rsidR="00234CD1" w:rsidRPr="003017B9" w:rsidRDefault="00234CD1" w:rsidP="00234CD1">
            <w:r>
              <w:t>Listening</w:t>
            </w:r>
          </w:p>
        </w:tc>
        <w:tc>
          <w:tcPr>
            <w:tcW w:w="533" w:type="pct"/>
          </w:tcPr>
          <w:p w:rsidR="00234CD1" w:rsidRDefault="00234CD1" w:rsidP="00234CD1">
            <w:r>
              <w:t>Bass line</w:t>
            </w:r>
          </w:p>
          <w:p w:rsidR="00234CD1" w:rsidRDefault="00234CD1" w:rsidP="00234CD1">
            <w:r>
              <w:t>Chords</w:t>
            </w:r>
          </w:p>
          <w:p w:rsidR="00234CD1" w:rsidRDefault="00234CD1" w:rsidP="00234CD1">
            <w:r>
              <w:t>Improvisation</w:t>
            </w:r>
          </w:p>
          <w:p w:rsidR="00234CD1" w:rsidRDefault="00234CD1" w:rsidP="00234CD1">
            <w:r>
              <w:t>Melody</w:t>
            </w:r>
          </w:p>
          <w:p w:rsidR="00234CD1" w:rsidRDefault="00234CD1" w:rsidP="00234CD1">
            <w:r>
              <w:t>Intro</w:t>
            </w:r>
          </w:p>
          <w:p w:rsidR="00234CD1" w:rsidRPr="003017B9" w:rsidRDefault="00234CD1" w:rsidP="00234CD1">
            <w:r>
              <w:t>Verse</w:t>
            </w:r>
          </w:p>
        </w:tc>
      </w:tr>
      <w:tr w:rsidR="006E472B" w:rsidRPr="003017B9" w:rsidTr="006E472B">
        <w:tc>
          <w:tcPr>
            <w:tcW w:w="364" w:type="pct"/>
          </w:tcPr>
          <w:p w:rsidR="006E472B" w:rsidRPr="003017B9" w:rsidRDefault="006E472B" w:rsidP="006E472B">
            <w:pPr>
              <w:rPr>
                <w:b/>
                <w:sz w:val="28"/>
              </w:rPr>
            </w:pPr>
            <w:r>
              <w:rPr>
                <w:sz w:val="28"/>
              </w:rPr>
              <w:t>Y8 – Term 3</w:t>
            </w:r>
          </w:p>
        </w:tc>
        <w:tc>
          <w:tcPr>
            <w:tcW w:w="488" w:type="pct"/>
          </w:tcPr>
          <w:p w:rsidR="006E472B" w:rsidRPr="004768C3" w:rsidRDefault="006E472B" w:rsidP="006E472B">
            <w:r w:rsidRPr="004768C3">
              <w:t>Own song choices</w:t>
            </w:r>
          </w:p>
        </w:tc>
        <w:tc>
          <w:tcPr>
            <w:tcW w:w="643" w:type="pct"/>
          </w:tcPr>
          <w:p w:rsidR="006E472B" w:rsidRDefault="006E472B" w:rsidP="006E472B">
            <w:r>
              <w:t>How the elements of Blues songs relate to the elements of popular songs today.</w:t>
            </w:r>
          </w:p>
          <w:p w:rsidR="006E472B" w:rsidRPr="004768C3" w:rsidRDefault="006E472B" w:rsidP="006E472B">
            <w:r>
              <w:t>How to use this knowledge to create &amp;/or perform in a different style/genre</w:t>
            </w:r>
          </w:p>
        </w:tc>
        <w:tc>
          <w:tcPr>
            <w:tcW w:w="609" w:type="pct"/>
          </w:tcPr>
          <w:p w:rsidR="006E472B" w:rsidRPr="004768C3" w:rsidRDefault="006E472B" w:rsidP="006E472B">
            <w:r>
              <w:t>To be able to transform the key components of Blues into another style/genre: Bass line, Chords, Melody (using appropriate scale), use of verse &amp; chorus.</w:t>
            </w:r>
          </w:p>
        </w:tc>
        <w:tc>
          <w:tcPr>
            <w:tcW w:w="691" w:type="pct"/>
          </w:tcPr>
          <w:p w:rsidR="006E472B" w:rsidRPr="004768C3" w:rsidRDefault="006E472B" w:rsidP="006E472B">
            <w:r w:rsidRPr="00E834F6">
              <w:t>Students will be required to work collaboratively to compose, rehearse and perform as an ensemble</w:t>
            </w:r>
            <w:r>
              <w:t xml:space="preserve"> in a different genre/style</w:t>
            </w:r>
            <w:r w:rsidRPr="00E834F6">
              <w:t xml:space="preserve">. This unit </w:t>
            </w:r>
            <w:r>
              <w:t>consolidates</w:t>
            </w:r>
            <w:r w:rsidRPr="00E834F6">
              <w:t xml:space="preserve"> the final fundamental element of skills, knowledge and understanding required In Music.</w:t>
            </w:r>
          </w:p>
        </w:tc>
        <w:tc>
          <w:tcPr>
            <w:tcW w:w="814" w:type="pct"/>
          </w:tcPr>
          <w:p w:rsidR="006E472B" w:rsidRPr="00E33EF2" w:rsidRDefault="006E472B" w:rsidP="006E472B">
            <w:pPr>
              <w:rPr>
                <w:color w:val="FF0000"/>
              </w:rPr>
            </w:pPr>
            <w:r w:rsidRPr="00E834F6">
              <w:t>Verbal learning check points, solo taxonomy, questioning, practical task outcomes, regular recaps of prior learning, verbal self and peer assessment, ability to action and respond to feedback</w:t>
            </w:r>
          </w:p>
        </w:tc>
        <w:tc>
          <w:tcPr>
            <w:tcW w:w="858" w:type="pct"/>
          </w:tcPr>
          <w:p w:rsidR="006E472B" w:rsidRDefault="006E472B" w:rsidP="006E472B">
            <w:r>
              <w:t>Composition: How to use the basic elements of songs to create their own successful song in a style/genre of their choosing. Performance/Rehearsal techniques: the importance of knowing own part (be it fully or a simplified version)</w:t>
            </w:r>
          </w:p>
          <w:p w:rsidR="006E472B" w:rsidRDefault="006E472B" w:rsidP="006E472B">
            <w:r>
              <w:t>Ensemble: ability to know how different parts fit together to create a cohesive whole</w:t>
            </w:r>
          </w:p>
          <w:p w:rsidR="006E472B" w:rsidRDefault="006E472B" w:rsidP="006E472B">
            <w:r>
              <w:t>Non-Verbal Communication</w:t>
            </w:r>
          </w:p>
          <w:p w:rsidR="006E472B" w:rsidRDefault="006E472B" w:rsidP="006E472B">
            <w:r>
              <w:t>Team work</w:t>
            </w:r>
          </w:p>
          <w:p w:rsidR="006E472B" w:rsidRDefault="006E472B" w:rsidP="006E472B">
            <w:r>
              <w:t>Confidence</w:t>
            </w:r>
          </w:p>
          <w:p w:rsidR="006E472B" w:rsidRDefault="006E472B" w:rsidP="006E472B">
            <w:r>
              <w:t xml:space="preserve">Negotiation </w:t>
            </w:r>
          </w:p>
          <w:p w:rsidR="006E472B" w:rsidRDefault="006E472B" w:rsidP="006E472B">
            <w:r>
              <w:t>Co-operation</w:t>
            </w:r>
          </w:p>
          <w:p w:rsidR="006E472B" w:rsidRDefault="006E472B" w:rsidP="006E472B">
            <w:r>
              <w:t xml:space="preserve">Compromise </w:t>
            </w:r>
          </w:p>
          <w:p w:rsidR="006E472B" w:rsidRPr="004768C3" w:rsidRDefault="006E472B" w:rsidP="006E472B">
            <w:r>
              <w:t>Listening</w:t>
            </w:r>
          </w:p>
        </w:tc>
        <w:tc>
          <w:tcPr>
            <w:tcW w:w="533" w:type="pct"/>
          </w:tcPr>
          <w:p w:rsidR="006E472B" w:rsidRDefault="006E472B" w:rsidP="006E472B">
            <w:r>
              <w:t>Bass line</w:t>
            </w:r>
          </w:p>
          <w:p w:rsidR="006E472B" w:rsidRDefault="006E472B" w:rsidP="006E472B">
            <w:r>
              <w:t>Chords</w:t>
            </w:r>
          </w:p>
          <w:p w:rsidR="006E472B" w:rsidRDefault="006E472B" w:rsidP="006E472B">
            <w:r>
              <w:t>Improvisation</w:t>
            </w:r>
          </w:p>
          <w:p w:rsidR="006E472B" w:rsidRDefault="006E472B" w:rsidP="006E472B">
            <w:r>
              <w:t>Melody</w:t>
            </w:r>
          </w:p>
          <w:p w:rsidR="006E472B" w:rsidRDefault="006E472B" w:rsidP="006E472B">
            <w:r>
              <w:t>Intro</w:t>
            </w:r>
          </w:p>
          <w:p w:rsidR="006E472B" w:rsidRPr="004768C3" w:rsidRDefault="006E472B" w:rsidP="006E472B">
            <w:r>
              <w:t>Verse</w:t>
            </w:r>
          </w:p>
        </w:tc>
      </w:tr>
      <w:tr w:rsidR="006E472B" w:rsidRPr="003017B9" w:rsidTr="005838C4">
        <w:tc>
          <w:tcPr>
            <w:tcW w:w="364" w:type="pct"/>
          </w:tcPr>
          <w:p w:rsidR="006E472B" w:rsidRPr="003017B9" w:rsidRDefault="006E472B" w:rsidP="006E472B">
            <w:pPr>
              <w:rPr>
                <w:b/>
                <w:sz w:val="28"/>
              </w:rPr>
            </w:pPr>
          </w:p>
        </w:tc>
        <w:tc>
          <w:tcPr>
            <w:tcW w:w="4636" w:type="pct"/>
            <w:gridSpan w:val="7"/>
          </w:tcPr>
          <w:p w:rsidR="006E472B" w:rsidRPr="003017B9" w:rsidRDefault="006E472B" w:rsidP="006E472B">
            <w:pPr>
              <w:jc w:val="center"/>
              <w:rPr>
                <w:b/>
                <w:sz w:val="24"/>
              </w:rPr>
            </w:pPr>
            <w:r>
              <w:rPr>
                <w:b/>
                <w:sz w:val="24"/>
              </w:rPr>
              <w:t>FORMAL</w:t>
            </w:r>
            <w:r w:rsidRPr="003017B9">
              <w:rPr>
                <w:b/>
                <w:sz w:val="24"/>
              </w:rPr>
              <w:t xml:space="preserve"> ASSESSMENT</w:t>
            </w:r>
          </w:p>
        </w:tc>
      </w:tr>
    </w:tbl>
    <w:p w:rsidR="00375832" w:rsidRDefault="00375832"/>
    <w:sectPr w:rsidR="00375832" w:rsidSect="00E64127">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1EE6"/>
    <w:multiLevelType w:val="hybridMultilevel"/>
    <w:tmpl w:val="0C78C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E2432B"/>
    <w:multiLevelType w:val="hybridMultilevel"/>
    <w:tmpl w:val="2C449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E7076A"/>
    <w:multiLevelType w:val="hybridMultilevel"/>
    <w:tmpl w:val="3B68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A723E1"/>
    <w:multiLevelType w:val="hybridMultilevel"/>
    <w:tmpl w:val="692E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827DFD"/>
    <w:multiLevelType w:val="hybridMultilevel"/>
    <w:tmpl w:val="2B1E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D12632"/>
    <w:multiLevelType w:val="hybridMultilevel"/>
    <w:tmpl w:val="20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4"/>
    <w:rsid w:val="000E253D"/>
    <w:rsid w:val="00234CD1"/>
    <w:rsid w:val="00317CC2"/>
    <w:rsid w:val="003537BD"/>
    <w:rsid w:val="003701DB"/>
    <w:rsid w:val="00375832"/>
    <w:rsid w:val="003D2F77"/>
    <w:rsid w:val="004768C3"/>
    <w:rsid w:val="005838C4"/>
    <w:rsid w:val="006E472B"/>
    <w:rsid w:val="007B73C9"/>
    <w:rsid w:val="008A5225"/>
    <w:rsid w:val="008D547C"/>
    <w:rsid w:val="00944BEA"/>
    <w:rsid w:val="00985F29"/>
    <w:rsid w:val="00A93C90"/>
    <w:rsid w:val="00B034B5"/>
    <w:rsid w:val="00BC7382"/>
    <w:rsid w:val="00C0268E"/>
    <w:rsid w:val="00C96883"/>
    <w:rsid w:val="00CB330D"/>
    <w:rsid w:val="00CC3664"/>
    <w:rsid w:val="00D24F8E"/>
    <w:rsid w:val="00E33EF2"/>
    <w:rsid w:val="00E64127"/>
    <w:rsid w:val="00E6501F"/>
    <w:rsid w:val="00E834F6"/>
    <w:rsid w:val="00EB571B"/>
    <w:rsid w:val="00F60BBE"/>
    <w:rsid w:val="00F72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DFA2-9A46-4934-9F2E-F30871FB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64"/>
    <w:pPr>
      <w:ind w:left="720"/>
      <w:contextualSpacing/>
    </w:pPr>
  </w:style>
  <w:style w:type="table" w:styleId="GridTable5Dark-Accent3">
    <w:name w:val="Grid Table 5 Dark Accent 3"/>
    <w:basedOn w:val="TableNormal"/>
    <w:uiPriority w:val="50"/>
    <w:rsid w:val="00BC73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0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7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7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7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76F" w:themeFill="accent3"/>
      </w:tcPr>
    </w:tblStylePr>
    <w:tblStylePr w:type="band1Vert">
      <w:tblPr/>
      <w:tcPr>
        <w:shd w:val="clear" w:color="auto" w:fill="A8E2C5" w:themeFill="accent3" w:themeFillTint="66"/>
      </w:tcPr>
    </w:tblStylePr>
    <w:tblStylePr w:type="band1Horz">
      <w:tblPr/>
      <w:tcPr>
        <w:shd w:val="clear" w:color="auto" w:fill="A8E2C5"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Jordinson</dc:creator>
  <cp:keywords/>
  <dc:description/>
  <cp:lastModifiedBy>Miss A Jordinson</cp:lastModifiedBy>
  <cp:revision>2</cp:revision>
  <dcterms:created xsi:type="dcterms:W3CDTF">2021-09-24T14:52:00Z</dcterms:created>
  <dcterms:modified xsi:type="dcterms:W3CDTF">2021-09-24T14:52:00Z</dcterms:modified>
</cp:coreProperties>
</file>