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r>
        <w:t>KS3 curriculum map</w:t>
      </w:r>
      <w:r w:rsidR="008774EA">
        <w:t xml:space="preserve"> – Drama Year 8</w:t>
      </w:r>
      <w:bookmarkStart w:id="0" w:name="_GoBack"/>
      <w:bookmarkEnd w:id="0"/>
    </w:p>
    <w:tbl>
      <w:tblPr>
        <w:tblStyle w:val="TableGrid"/>
        <w:tblW w:w="5000" w:type="pct"/>
        <w:tblLayout w:type="fixed"/>
        <w:tblLook w:val="04A0" w:firstRow="1" w:lastRow="0" w:firstColumn="1" w:lastColumn="0" w:noHBand="0" w:noVBand="1"/>
      </w:tblPr>
      <w:tblGrid>
        <w:gridCol w:w="1120"/>
        <w:gridCol w:w="1502"/>
        <w:gridCol w:w="1979"/>
        <w:gridCol w:w="1874"/>
        <w:gridCol w:w="2127"/>
        <w:gridCol w:w="2505"/>
        <w:gridCol w:w="2410"/>
        <w:gridCol w:w="1871"/>
      </w:tblGrid>
      <w:tr w:rsidR="00CC3664" w:rsidRPr="003017B9" w:rsidTr="00F8545B">
        <w:trPr>
          <w:tblHeader/>
        </w:trPr>
        <w:tc>
          <w:tcPr>
            <w:tcW w:w="364" w:type="pct"/>
          </w:tcPr>
          <w:p w:rsidR="00CC3664" w:rsidRPr="003017B9" w:rsidRDefault="00CC3664" w:rsidP="00F8545B">
            <w:pPr>
              <w:jc w:val="center"/>
              <w:rPr>
                <w:sz w:val="32"/>
              </w:rPr>
            </w:pPr>
          </w:p>
        </w:tc>
        <w:tc>
          <w:tcPr>
            <w:tcW w:w="488" w:type="pct"/>
          </w:tcPr>
          <w:p w:rsidR="00CC3664" w:rsidRPr="003017B9" w:rsidRDefault="00CC3664" w:rsidP="00F8545B">
            <w:pPr>
              <w:jc w:val="center"/>
              <w:rPr>
                <w:b/>
                <w:u w:val="single"/>
              </w:rPr>
            </w:pPr>
            <w:r w:rsidRPr="003017B9">
              <w:rPr>
                <w:b/>
                <w:u w:val="single"/>
              </w:rPr>
              <w:t>Topic</w:t>
            </w:r>
          </w:p>
        </w:tc>
        <w:tc>
          <w:tcPr>
            <w:tcW w:w="643" w:type="pct"/>
          </w:tcPr>
          <w:p w:rsidR="00CC3664" w:rsidRPr="003017B9" w:rsidRDefault="00CC3664"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609" w:type="pct"/>
          </w:tcPr>
          <w:p w:rsidR="00CC3664" w:rsidRPr="003017B9" w:rsidRDefault="00CC3664" w:rsidP="00F8545B">
            <w:pPr>
              <w:jc w:val="center"/>
              <w:rPr>
                <w:b/>
                <w:u w:val="single"/>
              </w:rPr>
            </w:pPr>
            <w:r>
              <w:rPr>
                <w:b/>
                <w:u w:val="single"/>
              </w:rPr>
              <w:t>What knowledge will they acquire?</w:t>
            </w:r>
          </w:p>
        </w:tc>
        <w:tc>
          <w:tcPr>
            <w:tcW w:w="691" w:type="pct"/>
          </w:tcPr>
          <w:p w:rsidR="00CC3664" w:rsidRPr="003017B9" w:rsidRDefault="00CC3664" w:rsidP="00F8545B">
            <w:pPr>
              <w:jc w:val="center"/>
              <w:rPr>
                <w:b/>
                <w:u w:val="single"/>
              </w:rPr>
            </w:pPr>
            <w:r w:rsidRPr="003017B9">
              <w:rPr>
                <w:b/>
                <w:u w:val="single"/>
              </w:rPr>
              <w:t>Rationale</w:t>
            </w:r>
            <w:r>
              <w:rPr>
                <w:b/>
                <w:u w:val="single"/>
              </w:rPr>
              <w:t xml:space="preserve"> – why am I teaching this now?</w:t>
            </w:r>
          </w:p>
        </w:tc>
        <w:tc>
          <w:tcPr>
            <w:tcW w:w="814" w:type="pct"/>
          </w:tcPr>
          <w:p w:rsidR="00CC3664" w:rsidRPr="003017B9" w:rsidRDefault="00CC3664" w:rsidP="00F8545B">
            <w:pPr>
              <w:jc w:val="center"/>
              <w:rPr>
                <w:b/>
                <w:u w:val="single"/>
              </w:rPr>
            </w:pPr>
            <w:r>
              <w:rPr>
                <w:b/>
                <w:u w:val="single"/>
              </w:rPr>
              <w:t>A</w:t>
            </w:r>
            <w:r w:rsidRPr="003017B9">
              <w:rPr>
                <w:b/>
                <w:u w:val="single"/>
              </w:rPr>
              <w:t>ssessment</w:t>
            </w:r>
            <w:r>
              <w:rPr>
                <w:b/>
                <w:u w:val="single"/>
              </w:rPr>
              <w:t xml:space="preserve"> – how will I test that students are acquiring knowledge – low stakes testing.</w:t>
            </w:r>
          </w:p>
        </w:tc>
        <w:tc>
          <w:tcPr>
            <w:tcW w:w="783" w:type="pct"/>
          </w:tcPr>
          <w:p w:rsidR="00CC3664" w:rsidRPr="003017B9" w:rsidRDefault="00CC3664" w:rsidP="00F8545B">
            <w:pPr>
              <w:jc w:val="center"/>
              <w:rPr>
                <w:b/>
                <w:u w:val="single"/>
              </w:rPr>
            </w:pPr>
            <w:r w:rsidRPr="003017B9">
              <w:rPr>
                <w:b/>
                <w:u w:val="single"/>
              </w:rPr>
              <w:t>Skills development</w:t>
            </w:r>
            <w:r>
              <w:rPr>
                <w:b/>
                <w:u w:val="single"/>
              </w:rPr>
              <w:t xml:space="preserve"> – what skills do I want to develop in this unit of work</w:t>
            </w:r>
            <w:r w:rsidRPr="0042394D">
              <w:rPr>
                <w:b/>
                <w:u w:val="single"/>
              </w:rPr>
              <w:t>?</w:t>
            </w:r>
            <w:r w:rsidRPr="0042394D">
              <w:t xml:space="preserve"> (</w:t>
            </w:r>
            <w:proofErr w:type="gramStart"/>
            <w:r w:rsidRPr="0042394D">
              <w:t>exam</w:t>
            </w:r>
            <w:proofErr w:type="gramEnd"/>
            <w:r w:rsidRPr="0042394D">
              <w:t xml:space="preserve"> skills, employability skills </w:t>
            </w:r>
            <w:r w:rsidR="00C0268E" w:rsidRPr="0042394D">
              <w:t>etc.</w:t>
            </w:r>
            <w:r w:rsidRPr="0042394D">
              <w:t>)</w:t>
            </w:r>
          </w:p>
        </w:tc>
        <w:tc>
          <w:tcPr>
            <w:tcW w:w="608" w:type="pct"/>
          </w:tcPr>
          <w:p w:rsidR="00CC3664" w:rsidRPr="003017B9" w:rsidRDefault="00CC3664" w:rsidP="00F8545B">
            <w:pPr>
              <w:jc w:val="center"/>
              <w:rPr>
                <w:b/>
                <w:u w:val="single"/>
              </w:rPr>
            </w:pPr>
            <w:r w:rsidRPr="003017B9">
              <w:rPr>
                <w:b/>
                <w:u w:val="single"/>
              </w:rPr>
              <w:t>Key vocab</w:t>
            </w:r>
          </w:p>
        </w:tc>
      </w:tr>
      <w:tr w:rsidR="00CC3664" w:rsidRPr="003017B9" w:rsidTr="00F8545B">
        <w:tc>
          <w:tcPr>
            <w:tcW w:w="4392" w:type="pct"/>
            <w:gridSpan w:val="7"/>
          </w:tcPr>
          <w:p w:rsidR="00CC3664" w:rsidRPr="003017B9" w:rsidRDefault="0061102B" w:rsidP="00F8545B">
            <w:pPr>
              <w:tabs>
                <w:tab w:val="left" w:pos="1920"/>
                <w:tab w:val="center" w:pos="7662"/>
              </w:tabs>
              <w:rPr>
                <w:b/>
                <w:sz w:val="28"/>
              </w:rPr>
            </w:pPr>
            <w:r>
              <w:rPr>
                <w:b/>
                <w:sz w:val="28"/>
              </w:rPr>
              <w:tab/>
            </w:r>
            <w:r>
              <w:rPr>
                <w:b/>
                <w:sz w:val="28"/>
              </w:rPr>
              <w:tab/>
              <w:t>YEAR 8</w:t>
            </w:r>
            <w:r w:rsidR="00CC3664" w:rsidRPr="003017B9">
              <w:rPr>
                <w:b/>
                <w:sz w:val="28"/>
              </w:rPr>
              <w:t xml:space="preserve"> OVERVIEW</w:t>
            </w:r>
          </w:p>
        </w:tc>
        <w:tc>
          <w:tcPr>
            <w:tcW w:w="608" w:type="pct"/>
          </w:tcPr>
          <w:p w:rsidR="00CC3664" w:rsidRPr="003017B9" w:rsidRDefault="00CC3664" w:rsidP="00F8545B">
            <w:pPr>
              <w:tabs>
                <w:tab w:val="left" w:pos="1920"/>
                <w:tab w:val="center" w:pos="7662"/>
              </w:tabs>
              <w:rPr>
                <w:b/>
                <w:sz w:val="28"/>
              </w:rPr>
            </w:pPr>
          </w:p>
        </w:tc>
      </w:tr>
      <w:tr w:rsidR="00CC3664" w:rsidRPr="003017B9" w:rsidTr="00F8545B">
        <w:tc>
          <w:tcPr>
            <w:tcW w:w="364" w:type="pct"/>
          </w:tcPr>
          <w:p w:rsidR="00CC3664" w:rsidRPr="003017B9" w:rsidRDefault="00DF00AC" w:rsidP="008A5225">
            <w:pPr>
              <w:rPr>
                <w:b/>
                <w:sz w:val="28"/>
              </w:rPr>
            </w:pPr>
            <w:r>
              <w:rPr>
                <w:b/>
                <w:sz w:val="28"/>
              </w:rPr>
              <w:t>Y8</w:t>
            </w:r>
            <w:r w:rsidR="00CC3664" w:rsidRPr="003017B9">
              <w:rPr>
                <w:b/>
                <w:sz w:val="28"/>
              </w:rPr>
              <w:t xml:space="preserve"> -  </w:t>
            </w:r>
            <w:r w:rsidR="008A5225">
              <w:rPr>
                <w:b/>
                <w:sz w:val="28"/>
              </w:rPr>
              <w:t>T</w:t>
            </w:r>
            <w:r w:rsidR="00CC3664" w:rsidRPr="003017B9">
              <w:rPr>
                <w:b/>
                <w:sz w:val="28"/>
              </w:rPr>
              <w:t>erm 1</w:t>
            </w:r>
          </w:p>
        </w:tc>
        <w:tc>
          <w:tcPr>
            <w:tcW w:w="488" w:type="pct"/>
          </w:tcPr>
          <w:p w:rsidR="00CC3664" w:rsidRPr="003017B9" w:rsidRDefault="00DF00AC" w:rsidP="00F8545B">
            <w:r>
              <w:t>Physical Theatre</w:t>
            </w:r>
          </w:p>
        </w:tc>
        <w:tc>
          <w:tcPr>
            <w:tcW w:w="643" w:type="pct"/>
          </w:tcPr>
          <w:p w:rsidR="00CC3664" w:rsidRPr="003017B9" w:rsidRDefault="0098190E" w:rsidP="00F8545B">
            <w:r>
              <w:t>How to tell a story primarily through physical movement</w:t>
            </w:r>
          </w:p>
        </w:tc>
        <w:tc>
          <w:tcPr>
            <w:tcW w:w="609" w:type="pct"/>
          </w:tcPr>
          <w:p w:rsidR="00CC3664" w:rsidRPr="003017B9" w:rsidRDefault="0098190E" w:rsidP="0098190E">
            <w:r>
              <w:t>How to define and use the Physical Theatre techniques along with basic knowledge about who Frantic Assembly are and how to devise using their techniques. How to use the body, as opposed to the spoken word as the primary means of storytelling</w:t>
            </w:r>
          </w:p>
        </w:tc>
        <w:tc>
          <w:tcPr>
            <w:tcW w:w="691" w:type="pct"/>
          </w:tcPr>
          <w:p w:rsidR="00CC3664" w:rsidRPr="003017B9" w:rsidRDefault="0098190E" w:rsidP="00F8545B">
            <w:r>
              <w:t>To build on prior knowledge, students can use Physical Theatre to build on their devising skills in order to create theatre that is more dynamic, creative and unique</w:t>
            </w:r>
          </w:p>
        </w:tc>
        <w:tc>
          <w:tcPr>
            <w:tcW w:w="814" w:type="pct"/>
          </w:tcPr>
          <w:p w:rsidR="00CC3664" w:rsidRPr="003017B9" w:rsidRDefault="008A5225" w:rsidP="00F8545B">
            <w:r>
              <w:t>Verbal learning check points, solo taxonomy, questioning, practical task outcomes, regular recaps of prior learning, verbal self and peer assessment, ability to action and respond to feedback</w:t>
            </w:r>
          </w:p>
        </w:tc>
        <w:tc>
          <w:tcPr>
            <w:tcW w:w="783" w:type="pct"/>
          </w:tcPr>
          <w:p w:rsidR="0098190E" w:rsidRDefault="0098190E" w:rsidP="00F8545B">
            <w:r>
              <w:t>A</w:t>
            </w:r>
            <w:r w:rsidRPr="0098190E">
              <w:t>ctors as objects, mirroring, sculptor and clay, puppet and master, shoal of fish, flock of birds, blooming and withering, slow motion, cannon, unison and phrase, chair duets, round by through</w:t>
            </w:r>
            <w:r>
              <w:t>,</w:t>
            </w:r>
          </w:p>
          <w:p w:rsidR="008A5225" w:rsidRDefault="008A5225" w:rsidP="00F8545B">
            <w:r>
              <w:t>Team work</w:t>
            </w:r>
          </w:p>
          <w:p w:rsidR="008A5225" w:rsidRDefault="008A5225" w:rsidP="00F8545B">
            <w:r>
              <w:t>Confidence</w:t>
            </w:r>
          </w:p>
          <w:p w:rsidR="008A5225" w:rsidRDefault="008A5225" w:rsidP="00F8545B">
            <w:r>
              <w:t>Negotiation</w:t>
            </w:r>
          </w:p>
          <w:p w:rsidR="003D2F77" w:rsidRDefault="003D2F77" w:rsidP="003D2F77">
            <w:r>
              <w:t>Co-operation</w:t>
            </w:r>
          </w:p>
          <w:p w:rsidR="003D2F77" w:rsidRDefault="003D2F77" w:rsidP="003D2F77">
            <w:r>
              <w:t xml:space="preserve">Compromise </w:t>
            </w:r>
          </w:p>
          <w:p w:rsidR="003D2F77" w:rsidRPr="003017B9" w:rsidRDefault="003D2F77" w:rsidP="003D2F77">
            <w:r>
              <w:t>Listening</w:t>
            </w:r>
          </w:p>
        </w:tc>
        <w:tc>
          <w:tcPr>
            <w:tcW w:w="608" w:type="pct"/>
          </w:tcPr>
          <w:p w:rsidR="008A5225" w:rsidRDefault="0098190E" w:rsidP="00F8545B">
            <w:r>
              <w:t>Physical Theatre</w:t>
            </w:r>
          </w:p>
          <w:p w:rsidR="0098190E" w:rsidRDefault="0098190E" w:rsidP="00F8545B">
            <w:r>
              <w:t>Dynamic</w:t>
            </w:r>
          </w:p>
          <w:p w:rsidR="0098190E" w:rsidRDefault="0098190E" w:rsidP="00F8545B">
            <w:r>
              <w:t>Creative</w:t>
            </w:r>
          </w:p>
          <w:p w:rsidR="0098190E" w:rsidRDefault="0098190E" w:rsidP="00F8545B">
            <w:r>
              <w:t>Unique</w:t>
            </w:r>
          </w:p>
          <w:p w:rsidR="0098190E" w:rsidRDefault="0098190E" w:rsidP="00F8545B">
            <w:r>
              <w:t>Original</w:t>
            </w:r>
          </w:p>
          <w:p w:rsidR="0098190E" w:rsidRDefault="0098190E" w:rsidP="00F8545B">
            <w:r>
              <w:t xml:space="preserve">Physicality </w:t>
            </w:r>
          </w:p>
          <w:p w:rsidR="0098190E" w:rsidRPr="003017B9" w:rsidRDefault="0098190E" w:rsidP="00F8545B"/>
        </w:tc>
      </w:tr>
      <w:tr w:rsidR="00CC3664" w:rsidRPr="003017B9" w:rsidTr="00F8545B">
        <w:tc>
          <w:tcPr>
            <w:tcW w:w="364" w:type="pct"/>
          </w:tcPr>
          <w:p w:rsidR="00CC3664" w:rsidRPr="003017B9" w:rsidRDefault="00CC3664" w:rsidP="00F8545B">
            <w:pPr>
              <w:rPr>
                <w:b/>
                <w:sz w:val="28"/>
              </w:rPr>
            </w:pPr>
          </w:p>
        </w:tc>
        <w:tc>
          <w:tcPr>
            <w:tcW w:w="4636" w:type="pct"/>
            <w:gridSpan w:val="7"/>
          </w:tcPr>
          <w:p w:rsidR="00CC3664" w:rsidRPr="003017B9" w:rsidRDefault="00CC3664" w:rsidP="00F8545B">
            <w:pPr>
              <w:jc w:val="center"/>
              <w:rPr>
                <w:b/>
                <w:sz w:val="24"/>
              </w:rPr>
            </w:pPr>
            <w:r w:rsidRPr="003017B9">
              <w:rPr>
                <w:b/>
                <w:sz w:val="24"/>
              </w:rPr>
              <w:t>FORMAL ASSESSMENT</w:t>
            </w:r>
          </w:p>
        </w:tc>
      </w:tr>
      <w:tr w:rsidR="00CC3664" w:rsidRPr="003017B9" w:rsidTr="00F8545B">
        <w:tc>
          <w:tcPr>
            <w:tcW w:w="364" w:type="pct"/>
          </w:tcPr>
          <w:p w:rsidR="00CC3664" w:rsidRPr="003017B9" w:rsidRDefault="00DF00AC" w:rsidP="008A5225">
            <w:pPr>
              <w:rPr>
                <w:b/>
                <w:sz w:val="28"/>
              </w:rPr>
            </w:pPr>
            <w:r>
              <w:rPr>
                <w:b/>
                <w:sz w:val="28"/>
              </w:rPr>
              <w:t>Y8</w:t>
            </w:r>
            <w:r w:rsidR="008A5225">
              <w:rPr>
                <w:b/>
                <w:sz w:val="28"/>
              </w:rPr>
              <w:t xml:space="preserve"> - T</w:t>
            </w:r>
            <w:r w:rsidR="00CC3664">
              <w:rPr>
                <w:b/>
                <w:sz w:val="28"/>
              </w:rPr>
              <w:t xml:space="preserve">erm </w:t>
            </w:r>
            <w:r w:rsidR="008A5225">
              <w:rPr>
                <w:b/>
                <w:sz w:val="28"/>
              </w:rPr>
              <w:t>2</w:t>
            </w:r>
          </w:p>
        </w:tc>
        <w:tc>
          <w:tcPr>
            <w:tcW w:w="488" w:type="pct"/>
          </w:tcPr>
          <w:p w:rsidR="00CC3664" w:rsidRPr="003017B9" w:rsidRDefault="00DF00AC" w:rsidP="00F8545B">
            <w:r>
              <w:t>Shakespeare</w:t>
            </w:r>
          </w:p>
        </w:tc>
        <w:tc>
          <w:tcPr>
            <w:tcW w:w="643" w:type="pct"/>
          </w:tcPr>
          <w:p w:rsidR="00CC3664" w:rsidRPr="003017B9" w:rsidRDefault="004D7511" w:rsidP="00F8545B">
            <w:r>
              <w:t>How to approach, prepare and perform an extract from a Shakespeare play</w:t>
            </w:r>
          </w:p>
        </w:tc>
        <w:tc>
          <w:tcPr>
            <w:tcW w:w="609" w:type="pct"/>
          </w:tcPr>
          <w:p w:rsidR="004D7511" w:rsidRDefault="004D7511" w:rsidP="004D7511">
            <w:r>
              <w:t>What Iambic pentameter is, How to u</w:t>
            </w:r>
            <w:r w:rsidRPr="004D7511">
              <w:t>se characterisation to commun</w:t>
            </w:r>
            <w:r>
              <w:t xml:space="preserve">icate storyline and feeling, social, cultural, historical and political context Shakespeare wrote in, How to </w:t>
            </w:r>
            <w:r>
              <w:lastRenderedPageBreak/>
              <w:t>use Shakespeare’s text in a modern context.</w:t>
            </w:r>
          </w:p>
          <w:p w:rsidR="008A5225" w:rsidRPr="003017B9" w:rsidRDefault="004D7511" w:rsidP="004D7511">
            <w:r>
              <w:t>To know and understand the themes of Romeo and Juliet.</w:t>
            </w:r>
          </w:p>
        </w:tc>
        <w:tc>
          <w:tcPr>
            <w:tcW w:w="691" w:type="pct"/>
          </w:tcPr>
          <w:p w:rsidR="00CC3664" w:rsidRPr="003017B9" w:rsidRDefault="004D7511" w:rsidP="00F8545B">
            <w:r>
              <w:lastRenderedPageBreak/>
              <w:t>To build on knowledge of performing scripted plays from Year 7, to support cross curricular links with English, to develop students understanding of Shakespeare before they embark on GCSE</w:t>
            </w:r>
          </w:p>
        </w:tc>
        <w:tc>
          <w:tcPr>
            <w:tcW w:w="814" w:type="pct"/>
          </w:tcPr>
          <w:p w:rsidR="00CC3664" w:rsidRPr="003017B9" w:rsidRDefault="008A5225" w:rsidP="00F8545B">
            <w:r w:rsidRPr="008A5225">
              <w:t>Verbal learning check points, solo taxonomy, questioning, practical task outcomes, regular recaps of prior learning, verbal self and peer assessment, ability to action and respond to feedback</w:t>
            </w:r>
          </w:p>
        </w:tc>
        <w:tc>
          <w:tcPr>
            <w:tcW w:w="783" w:type="pct"/>
          </w:tcPr>
          <w:p w:rsidR="004D7511" w:rsidRDefault="004D7511" w:rsidP="003D2F77">
            <w:r>
              <w:t>How to perform Shakespeare for a modern audience,</w:t>
            </w:r>
          </w:p>
          <w:p w:rsidR="003D2F77" w:rsidRDefault="004D7511" w:rsidP="003D2F77">
            <w:r>
              <w:t>How to perform</w:t>
            </w:r>
            <w:r w:rsidR="004E6ABA">
              <w:t xml:space="preserve"> successfully</w:t>
            </w:r>
            <w:r>
              <w:t xml:space="preserve"> in Shakespearean English, </w:t>
            </w:r>
            <w:r w:rsidR="003D2F77">
              <w:t>Team work</w:t>
            </w:r>
          </w:p>
          <w:p w:rsidR="003D2F77" w:rsidRDefault="003D2F77" w:rsidP="003D2F77">
            <w:r>
              <w:t>Confidence</w:t>
            </w:r>
          </w:p>
          <w:p w:rsidR="003D2F77" w:rsidRDefault="003D2F77" w:rsidP="003D2F77">
            <w:r>
              <w:t xml:space="preserve">Negotiation </w:t>
            </w:r>
          </w:p>
          <w:p w:rsidR="003D2F77" w:rsidRDefault="003D2F77" w:rsidP="003D2F77">
            <w:r>
              <w:t>Co-operation</w:t>
            </w:r>
          </w:p>
          <w:p w:rsidR="003D2F77" w:rsidRDefault="003D2F77" w:rsidP="003D2F77">
            <w:r>
              <w:t xml:space="preserve">Compromise </w:t>
            </w:r>
          </w:p>
          <w:p w:rsidR="003D2F77" w:rsidRDefault="003D2F77" w:rsidP="003D2F77">
            <w:r>
              <w:t>Listening</w:t>
            </w:r>
          </w:p>
          <w:p w:rsidR="003D2F77" w:rsidRPr="003017B9" w:rsidRDefault="003D2F77" w:rsidP="003D2F77"/>
        </w:tc>
        <w:tc>
          <w:tcPr>
            <w:tcW w:w="608" w:type="pct"/>
          </w:tcPr>
          <w:p w:rsidR="0061102B" w:rsidRDefault="004E6ABA" w:rsidP="0061102B">
            <w:r>
              <w:lastRenderedPageBreak/>
              <w:t>Shakespeare</w:t>
            </w:r>
          </w:p>
          <w:p w:rsidR="004E6ABA" w:rsidRDefault="004E6ABA" w:rsidP="0061102B">
            <w:r>
              <w:t>Iambic Pentameter</w:t>
            </w:r>
          </w:p>
          <w:p w:rsidR="004E6ABA" w:rsidRDefault="004E6ABA" w:rsidP="0061102B">
            <w:r>
              <w:t>Prologue</w:t>
            </w:r>
          </w:p>
          <w:p w:rsidR="004E6ABA" w:rsidRDefault="004E6ABA" w:rsidP="0061102B">
            <w:r>
              <w:t>Groundling</w:t>
            </w:r>
          </w:p>
          <w:p w:rsidR="004E6ABA" w:rsidRDefault="004E6ABA" w:rsidP="0061102B">
            <w:r>
              <w:t>Theatre</w:t>
            </w:r>
          </w:p>
          <w:p w:rsidR="004E6ABA" w:rsidRDefault="004E6ABA" w:rsidP="0061102B">
            <w:r>
              <w:t>Language</w:t>
            </w:r>
          </w:p>
          <w:p w:rsidR="004E6ABA" w:rsidRPr="003017B9" w:rsidRDefault="004E6ABA" w:rsidP="0061102B">
            <w:r>
              <w:t>Rhythm</w:t>
            </w:r>
          </w:p>
          <w:p w:rsidR="00985F29" w:rsidRPr="003017B9" w:rsidRDefault="00985F29" w:rsidP="00985F29"/>
        </w:tc>
      </w:tr>
      <w:tr w:rsidR="00CC3664" w:rsidRPr="003017B9" w:rsidTr="00F8545B">
        <w:tc>
          <w:tcPr>
            <w:tcW w:w="364" w:type="pct"/>
          </w:tcPr>
          <w:p w:rsidR="00CC3664" w:rsidRPr="003017B9" w:rsidRDefault="00DF00AC" w:rsidP="008A5225">
            <w:pPr>
              <w:rPr>
                <w:b/>
                <w:sz w:val="28"/>
              </w:rPr>
            </w:pPr>
            <w:r>
              <w:rPr>
                <w:b/>
                <w:sz w:val="28"/>
              </w:rPr>
              <w:t>Y8</w:t>
            </w:r>
            <w:r w:rsidR="008A5225">
              <w:rPr>
                <w:b/>
                <w:sz w:val="28"/>
              </w:rPr>
              <w:t xml:space="preserve"> – Term 3</w:t>
            </w:r>
          </w:p>
        </w:tc>
        <w:tc>
          <w:tcPr>
            <w:tcW w:w="488" w:type="pct"/>
          </w:tcPr>
          <w:p w:rsidR="00CC3664" w:rsidRPr="003017B9" w:rsidRDefault="00DF00AC" w:rsidP="00F8545B">
            <w:r>
              <w:t>Responding to Stimulus</w:t>
            </w:r>
          </w:p>
        </w:tc>
        <w:tc>
          <w:tcPr>
            <w:tcW w:w="643" w:type="pct"/>
          </w:tcPr>
          <w:p w:rsidR="00CC3664" w:rsidRPr="003017B9" w:rsidRDefault="00EA45BE" w:rsidP="00F8545B">
            <w:r>
              <w:t>The process of how to respond to a Stimulus</w:t>
            </w:r>
          </w:p>
        </w:tc>
        <w:tc>
          <w:tcPr>
            <w:tcW w:w="609" w:type="pct"/>
          </w:tcPr>
          <w:p w:rsidR="00CC3664" w:rsidRPr="003017B9" w:rsidRDefault="00EA45BE" w:rsidP="00DA4A9B">
            <w:r>
              <w:t>Knowledge of what makes Drama created from Stimulus effective, how to plan to devise effectively, what makes a good Drama stimulus, the mean</w:t>
            </w:r>
            <w:r w:rsidR="00DA4A9B">
              <w:t>ing,</w:t>
            </w:r>
            <w:r>
              <w:t xml:space="preserve"> reading </w:t>
            </w:r>
            <w:r w:rsidR="00DA4A9B">
              <w:t xml:space="preserve">and interpretation </w:t>
            </w:r>
            <w:r>
              <w:t>of semiotics</w:t>
            </w:r>
          </w:p>
        </w:tc>
        <w:tc>
          <w:tcPr>
            <w:tcW w:w="691" w:type="pct"/>
          </w:tcPr>
          <w:p w:rsidR="00CC3664" w:rsidRPr="003017B9" w:rsidRDefault="00DA4A9B" w:rsidP="00F8545B">
            <w:r>
              <w:t>This takes devising skills to the next level by introducing the idea of responding and devising to a set brief with links to Level 2 qualification for KS4. This builds on prior knowledge and skills developed in schemes of learning in Year 7 and at the start of year 8.</w:t>
            </w:r>
          </w:p>
        </w:tc>
        <w:tc>
          <w:tcPr>
            <w:tcW w:w="814" w:type="pct"/>
          </w:tcPr>
          <w:p w:rsidR="00CC3664" w:rsidRPr="003017B9" w:rsidRDefault="003D2F77" w:rsidP="00F8545B">
            <w:r w:rsidRPr="003D2F77">
              <w:t>Verbal learning check points, solo taxonomy, questioning, practical task outcomes, regular recaps of prior learning, verbal self and peer assessment, ability to action and respond to feedback</w:t>
            </w:r>
          </w:p>
        </w:tc>
        <w:tc>
          <w:tcPr>
            <w:tcW w:w="783" w:type="pct"/>
          </w:tcPr>
          <w:p w:rsidR="00EA45BE" w:rsidRDefault="00EA45BE" w:rsidP="003D2F77">
            <w:r>
              <w:t>Play planning and structure</w:t>
            </w:r>
          </w:p>
          <w:p w:rsidR="00DA4A9B" w:rsidRDefault="00DA4A9B" w:rsidP="003D2F77">
            <w:r>
              <w:t>Devised improvisation</w:t>
            </w:r>
          </w:p>
          <w:p w:rsidR="00DA4A9B" w:rsidRDefault="00DA4A9B" w:rsidP="003D2F77">
            <w:r>
              <w:t>Rehearsal</w:t>
            </w:r>
          </w:p>
          <w:p w:rsidR="00DA4A9B" w:rsidRDefault="00DA4A9B" w:rsidP="003D2F77">
            <w:r>
              <w:t>Focus</w:t>
            </w:r>
          </w:p>
          <w:p w:rsidR="00DA4A9B" w:rsidRDefault="00DA4A9B" w:rsidP="003D2F77">
            <w:r>
              <w:t>Discipline</w:t>
            </w:r>
          </w:p>
          <w:p w:rsidR="00DA4A9B" w:rsidRDefault="00DA4A9B" w:rsidP="003D2F77">
            <w:r>
              <w:t>Concentration</w:t>
            </w:r>
          </w:p>
          <w:p w:rsidR="003D2F77" w:rsidRDefault="003D2F77" w:rsidP="003D2F77">
            <w:r>
              <w:t>Team work</w:t>
            </w:r>
          </w:p>
          <w:p w:rsidR="003D2F77" w:rsidRDefault="003D2F77" w:rsidP="003D2F77">
            <w:r>
              <w:t>Confidence</w:t>
            </w:r>
          </w:p>
          <w:p w:rsidR="003D2F77" w:rsidRDefault="003D2F77" w:rsidP="003D2F77">
            <w:r>
              <w:t>Negotiation</w:t>
            </w:r>
          </w:p>
          <w:p w:rsidR="003D2F77" w:rsidRDefault="003D2F77" w:rsidP="003D2F77">
            <w:r>
              <w:t>Co-operation</w:t>
            </w:r>
          </w:p>
          <w:p w:rsidR="003D2F77" w:rsidRDefault="003D2F77" w:rsidP="003D2F77">
            <w:r>
              <w:t xml:space="preserve">Compromise </w:t>
            </w:r>
          </w:p>
          <w:p w:rsidR="003D2F77" w:rsidRPr="003017B9" w:rsidRDefault="003D2F77" w:rsidP="003D2F77">
            <w:r>
              <w:t>Listening</w:t>
            </w:r>
          </w:p>
        </w:tc>
        <w:tc>
          <w:tcPr>
            <w:tcW w:w="608" w:type="pct"/>
          </w:tcPr>
          <w:p w:rsidR="00985F29" w:rsidRDefault="00DA4A9B" w:rsidP="00F8545B">
            <w:r>
              <w:t>Semiotics</w:t>
            </w:r>
          </w:p>
          <w:p w:rsidR="00DA4A9B" w:rsidRDefault="00DA4A9B" w:rsidP="00F8545B">
            <w:r>
              <w:t>Stimulus</w:t>
            </w:r>
          </w:p>
          <w:p w:rsidR="00DA4A9B" w:rsidRDefault="00DA4A9B" w:rsidP="00F8545B">
            <w:r>
              <w:t>Stimuli</w:t>
            </w:r>
          </w:p>
          <w:p w:rsidR="00DA4A9B" w:rsidRDefault="00DA4A9B" w:rsidP="00F8545B">
            <w:r>
              <w:t>Interpret</w:t>
            </w:r>
          </w:p>
          <w:p w:rsidR="00DA4A9B" w:rsidRDefault="00DA4A9B" w:rsidP="00F8545B">
            <w:r>
              <w:t>Interpretation</w:t>
            </w:r>
          </w:p>
          <w:p w:rsidR="00DA4A9B" w:rsidRPr="003017B9" w:rsidRDefault="00DA4A9B" w:rsidP="00F8545B">
            <w:r>
              <w:t>Devised improvisation</w:t>
            </w:r>
          </w:p>
        </w:tc>
      </w:tr>
      <w:tr w:rsidR="00CC3664" w:rsidRPr="003017B9" w:rsidTr="00F8545B">
        <w:tc>
          <w:tcPr>
            <w:tcW w:w="364" w:type="pct"/>
          </w:tcPr>
          <w:p w:rsidR="00CC3664" w:rsidRPr="003017B9" w:rsidRDefault="00CC3664" w:rsidP="00F8545B">
            <w:pPr>
              <w:rPr>
                <w:b/>
                <w:sz w:val="28"/>
              </w:rPr>
            </w:pPr>
          </w:p>
        </w:tc>
        <w:tc>
          <w:tcPr>
            <w:tcW w:w="4636" w:type="pct"/>
            <w:gridSpan w:val="7"/>
          </w:tcPr>
          <w:p w:rsidR="00CC3664" w:rsidRPr="003017B9" w:rsidRDefault="00CC3664" w:rsidP="00F8545B">
            <w:pPr>
              <w:jc w:val="center"/>
              <w:rPr>
                <w:b/>
                <w:sz w:val="24"/>
              </w:rPr>
            </w:pPr>
            <w:r>
              <w:rPr>
                <w:b/>
                <w:sz w:val="24"/>
              </w:rPr>
              <w:t>FORMAL</w:t>
            </w:r>
            <w:r w:rsidRPr="003017B9">
              <w:rPr>
                <w:b/>
                <w:sz w:val="24"/>
              </w:rPr>
              <w:t xml:space="preserve"> ASSESSMENT</w:t>
            </w:r>
          </w:p>
        </w:tc>
      </w:tr>
    </w:tbl>
    <w:p w:rsidR="00CC3664" w:rsidRDefault="00CC3664" w:rsidP="00CC3664"/>
    <w:p w:rsidR="00CC3664" w:rsidRDefault="00CC3664" w:rsidP="00CC3664"/>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2A59CB"/>
    <w:rsid w:val="003701DB"/>
    <w:rsid w:val="00375832"/>
    <w:rsid w:val="003D2F77"/>
    <w:rsid w:val="004D7511"/>
    <w:rsid w:val="004E6ABA"/>
    <w:rsid w:val="0061102B"/>
    <w:rsid w:val="008774EA"/>
    <w:rsid w:val="008A5225"/>
    <w:rsid w:val="0098190E"/>
    <w:rsid w:val="00985F29"/>
    <w:rsid w:val="00C0268E"/>
    <w:rsid w:val="00CC3664"/>
    <w:rsid w:val="00D24F8E"/>
    <w:rsid w:val="00DA4A9B"/>
    <w:rsid w:val="00DF00AC"/>
    <w:rsid w:val="00EA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25CA-1822-4DEE-AEBF-1AABA18F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2021-09-24T11:40:00Z</dcterms:created>
  <dcterms:modified xsi:type="dcterms:W3CDTF">2021-09-24T11:40:00Z</dcterms:modified>
</cp:coreProperties>
</file>