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75" w:rsidRDefault="00020F3A">
      <w:r w:rsidRPr="00533AEB">
        <w:rPr>
          <w:rFonts w:ascii="Century Gothic" w:hAnsi="Century Gothic"/>
          <w:b/>
          <w:noProof/>
          <w:sz w:val="24"/>
          <w:szCs w:val="24"/>
          <w:lang w:eastAsia="en-GB"/>
        </w:rPr>
        <mc:AlternateContent>
          <mc:Choice Requires="wps">
            <w:drawing>
              <wp:anchor distT="45720" distB="45720" distL="114300" distR="114300" simplePos="0" relativeHeight="251665408" behindDoc="0" locked="0" layoutInCell="1" allowOverlap="1" wp14:anchorId="7F682CF0" wp14:editId="5A90FAE2">
                <wp:simplePos x="0" y="0"/>
                <wp:positionH relativeFrom="margin">
                  <wp:posOffset>-666750</wp:posOffset>
                </wp:positionH>
                <wp:positionV relativeFrom="paragraph">
                  <wp:posOffset>3028950</wp:posOffset>
                </wp:positionV>
                <wp:extent cx="7052945" cy="289560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895600"/>
                        </a:xfrm>
                        <a:prstGeom prst="rect">
                          <a:avLst/>
                        </a:prstGeom>
                        <a:solidFill>
                          <a:srgbClr val="FFFFFF"/>
                        </a:solidFill>
                        <a:ln w="9525">
                          <a:solidFill>
                            <a:srgbClr val="000000"/>
                          </a:solidFill>
                          <a:miter lim="800000"/>
                          <a:headEnd/>
                          <a:tailEnd/>
                        </a:ln>
                      </wps:spPr>
                      <wps:txbx>
                        <w:txbxContent>
                          <w:p w:rsidR="0049766D" w:rsidRPr="00020F3A" w:rsidRDefault="000A27E8" w:rsidP="000A27E8">
                            <w:pPr>
                              <w:rPr>
                                <w:rFonts w:ascii="Century Gothic" w:hAnsi="Century Gothic"/>
                                <w:b/>
                                <w:sz w:val="20"/>
                                <w:szCs w:val="20"/>
                              </w:rPr>
                            </w:pPr>
                            <w:r w:rsidRPr="00020F3A">
                              <w:rPr>
                                <w:rFonts w:ascii="Century Gothic" w:hAnsi="Century Gothic"/>
                                <w:b/>
                                <w:sz w:val="20"/>
                                <w:szCs w:val="20"/>
                              </w:rPr>
                              <w:t>Term Two</w:t>
                            </w:r>
                          </w:p>
                          <w:p w:rsidR="008B6B07" w:rsidRPr="00020F3A" w:rsidRDefault="008B6B07" w:rsidP="000A27E8">
                            <w:pPr>
                              <w:rPr>
                                <w:rFonts w:ascii="Century Gothic" w:hAnsi="Century Gothic"/>
                                <w:b/>
                                <w:sz w:val="20"/>
                                <w:szCs w:val="20"/>
                              </w:rPr>
                            </w:pPr>
                            <w:r w:rsidRPr="00020F3A">
                              <w:rPr>
                                <w:rFonts w:ascii="Century Gothic" w:hAnsi="Century Gothic"/>
                                <w:b/>
                                <w:sz w:val="20"/>
                                <w:szCs w:val="20"/>
                              </w:rPr>
                              <w:t xml:space="preserve">Students will work on their </w:t>
                            </w:r>
                            <w:r w:rsidR="00990FC3">
                              <w:rPr>
                                <w:rFonts w:ascii="Century Gothic" w:hAnsi="Century Gothic"/>
                                <w:b/>
                                <w:sz w:val="20"/>
                                <w:szCs w:val="20"/>
                              </w:rPr>
                              <w:t>NEA until February and then prepare for the synoptic paper</w:t>
                            </w:r>
                          </w:p>
                          <w:p w:rsidR="00ED1469" w:rsidRDefault="00A17E52" w:rsidP="00020F3A">
                            <w:pPr>
                              <w:autoSpaceDE w:val="0"/>
                              <w:autoSpaceDN w:val="0"/>
                              <w:adjustRightInd w:val="0"/>
                              <w:spacing w:after="0" w:line="240" w:lineRule="auto"/>
                              <w:rPr>
                                <w:rFonts w:ascii="Century Gothic" w:hAnsi="Century Gothic" w:cs="Verdana"/>
                                <w:sz w:val="20"/>
                                <w:szCs w:val="18"/>
                              </w:rPr>
                            </w:pPr>
                            <w:r w:rsidRPr="00020F3A">
                              <w:rPr>
                                <w:rFonts w:ascii="Century Gothic" w:hAnsi="Century Gothic"/>
                                <w:b/>
                                <w:sz w:val="20"/>
                                <w:szCs w:val="20"/>
                              </w:rPr>
                              <w:t>Topic</w:t>
                            </w:r>
                            <w:r w:rsidR="00476F04" w:rsidRPr="00020F3A">
                              <w:rPr>
                                <w:rFonts w:ascii="Century Gothic" w:hAnsi="Century Gothic"/>
                                <w:b/>
                                <w:sz w:val="20"/>
                                <w:szCs w:val="20"/>
                              </w:rPr>
                              <w:t xml:space="preserve"> </w:t>
                            </w:r>
                            <w:r w:rsidRPr="00020F3A">
                              <w:rPr>
                                <w:rFonts w:ascii="Century Gothic" w:hAnsi="Century Gothic"/>
                                <w:b/>
                                <w:sz w:val="20"/>
                                <w:szCs w:val="20"/>
                              </w:rPr>
                              <w:t>eight: Global Development and Connections – including 8B Migration, Identity and Sovereignty</w:t>
                            </w:r>
                            <w:r w:rsidR="00020F3A">
                              <w:rPr>
                                <w:rFonts w:ascii="Century Gothic" w:hAnsi="Century Gothic"/>
                                <w:b/>
                                <w:sz w:val="20"/>
                                <w:szCs w:val="20"/>
                              </w:rPr>
                              <w:t xml:space="preserve"> </w:t>
                            </w:r>
                            <w:r w:rsidR="00020F3A" w:rsidRPr="00020F3A">
                              <w:rPr>
                                <w:rFonts w:ascii="Century Gothic" w:hAnsi="Century Gothic" w:cs="Verdana"/>
                                <w:sz w:val="20"/>
                                <w:szCs w:val="18"/>
                              </w:rPr>
                              <w:t>Globalisation involves movements of capital, goods and peop</w:t>
                            </w:r>
                            <w:r w:rsidR="00020F3A" w:rsidRPr="00020F3A">
                              <w:rPr>
                                <w:rFonts w:ascii="Century Gothic" w:hAnsi="Century Gothic" w:cs="Verdana"/>
                                <w:sz w:val="20"/>
                                <w:szCs w:val="18"/>
                              </w:rPr>
                              <w:t xml:space="preserve">le. Tensions can result between </w:t>
                            </w:r>
                            <w:r w:rsidR="00020F3A" w:rsidRPr="00020F3A">
                              <w:rPr>
                                <w:rFonts w:ascii="Century Gothic" w:hAnsi="Century Gothic" w:cs="Verdana"/>
                                <w:sz w:val="20"/>
                                <w:szCs w:val="18"/>
                              </w:rPr>
                              <w:t>the logic of globalisation, with its growing levels of environmental, soc</w:t>
                            </w:r>
                            <w:r w:rsidR="00020F3A" w:rsidRPr="00020F3A">
                              <w:rPr>
                                <w:rFonts w:ascii="Century Gothic" w:hAnsi="Century Gothic" w:cs="Verdana"/>
                                <w:sz w:val="20"/>
                                <w:szCs w:val="18"/>
                              </w:rPr>
                              <w:t xml:space="preserve">ial and economic </w:t>
                            </w:r>
                            <w:r w:rsidR="00020F3A" w:rsidRPr="00020F3A">
                              <w:rPr>
                                <w:rFonts w:ascii="Century Gothic" w:hAnsi="Century Gothic" w:cs="Verdana"/>
                                <w:sz w:val="20"/>
                                <w:szCs w:val="18"/>
                              </w:rPr>
                              <w:t xml:space="preserve">interdependence among people, economies and nation states </w:t>
                            </w:r>
                            <w:r w:rsidR="00020F3A" w:rsidRPr="00020F3A">
                              <w:rPr>
                                <w:rFonts w:ascii="Century Gothic" w:hAnsi="Century Gothic" w:cs="Verdana"/>
                                <w:sz w:val="20"/>
                                <w:szCs w:val="18"/>
                              </w:rPr>
                              <w:t xml:space="preserve">and the traditional definitions </w:t>
                            </w:r>
                            <w:r w:rsidR="00020F3A" w:rsidRPr="00020F3A">
                              <w:rPr>
                                <w:rFonts w:ascii="Century Gothic" w:hAnsi="Century Gothic" w:cs="Verdana"/>
                                <w:sz w:val="20"/>
                                <w:szCs w:val="18"/>
                              </w:rPr>
                              <w:t xml:space="preserve">of national sovereignty and territorial integrity. </w:t>
                            </w:r>
                          </w:p>
                          <w:p w:rsidR="00020F3A" w:rsidRPr="00020F3A" w:rsidRDefault="00020F3A" w:rsidP="00020F3A">
                            <w:pPr>
                              <w:autoSpaceDE w:val="0"/>
                              <w:autoSpaceDN w:val="0"/>
                              <w:adjustRightInd w:val="0"/>
                              <w:spacing w:after="0" w:line="240" w:lineRule="auto"/>
                              <w:rPr>
                                <w:rFonts w:ascii="Verdana" w:hAnsi="Verdana" w:cs="Verdana"/>
                                <w:sz w:val="18"/>
                                <w:szCs w:val="18"/>
                              </w:rPr>
                            </w:pPr>
                          </w:p>
                          <w:p w:rsidR="008B6B07" w:rsidRPr="00020F3A" w:rsidRDefault="00476F04" w:rsidP="00ED1469">
                            <w:pPr>
                              <w:rPr>
                                <w:rFonts w:ascii="Century Gothic" w:hAnsi="Century Gothic"/>
                                <w:b/>
                                <w:sz w:val="20"/>
                                <w:szCs w:val="20"/>
                              </w:rPr>
                            </w:pPr>
                            <w:r w:rsidRPr="00020F3A">
                              <w:rPr>
                                <w:rFonts w:ascii="Century Gothic" w:hAnsi="Century Gothic"/>
                                <w:b/>
                                <w:sz w:val="20"/>
                                <w:szCs w:val="20"/>
                              </w:rPr>
                              <w:t xml:space="preserve">Topic </w:t>
                            </w:r>
                            <w:r w:rsidR="00020F3A" w:rsidRPr="00020F3A">
                              <w:rPr>
                                <w:rFonts w:ascii="Century Gothic" w:hAnsi="Century Gothic"/>
                                <w:b/>
                                <w:sz w:val="20"/>
                                <w:szCs w:val="20"/>
                              </w:rPr>
                              <w:t>six: The Carbon Cycle and Energy Security:</w:t>
                            </w:r>
                            <w:r w:rsidR="00020F3A" w:rsidRPr="00020F3A">
                              <w:rPr>
                                <w:rFonts w:ascii="Century Gothic" w:hAnsi="Century Gothic"/>
                                <w:sz w:val="20"/>
                                <w:szCs w:val="20"/>
                              </w:rPr>
                              <w:t xml:space="preserve"> A balanced carbon cycle is important in maintaining planetary health. The carbon cycle oper</w:t>
                            </w:r>
                            <w:bookmarkStart w:id="0" w:name="_GoBack"/>
                            <w:bookmarkEnd w:id="0"/>
                            <w:r w:rsidR="00020F3A" w:rsidRPr="00020F3A">
                              <w:rPr>
                                <w:rFonts w:ascii="Century Gothic" w:hAnsi="Century Gothic"/>
                                <w:sz w:val="20"/>
                                <w:szCs w:val="20"/>
                              </w:rPr>
                              <w:t>ates at a range of spatial scales and timescales, from seconds to millions of years. Physical processes control the movement of carbon between stores on land, the oceans and the atmosphere. Changes to the most important stores of carbon and carbon fluxes are a result of physical and human processes. Reliance on fossil fuels has caused significant changes to carbon stores and contributed to climate change resulting from anthropogenic carbon emissions.</w:t>
                            </w:r>
                          </w:p>
                          <w:p w:rsidR="00476F04" w:rsidRPr="00990FC3" w:rsidRDefault="008B6B07" w:rsidP="00ED1469">
                            <w:pPr>
                              <w:rPr>
                                <w:rFonts w:ascii="Century Gothic" w:hAnsi="Century Gothic"/>
                                <w:b/>
                                <w:sz w:val="20"/>
                                <w:szCs w:val="24"/>
                              </w:rPr>
                            </w:pPr>
                            <w:r w:rsidRPr="00990FC3">
                              <w:rPr>
                                <w:rFonts w:ascii="Century Gothic" w:hAnsi="Century Gothic"/>
                                <w:b/>
                                <w:sz w:val="20"/>
                                <w:szCs w:val="24"/>
                              </w:rPr>
                              <w:t xml:space="preserve"> </w:t>
                            </w:r>
                            <w:r w:rsidR="00020F3A" w:rsidRPr="00990FC3">
                              <w:rPr>
                                <w:rFonts w:ascii="Century Gothic" w:hAnsi="Century Gothic"/>
                                <w:b/>
                                <w:sz w:val="20"/>
                                <w:szCs w:val="24"/>
                              </w:rPr>
                              <w:t>(Topics 8 &amp; 6</w:t>
                            </w:r>
                            <w:r w:rsidR="00476F04" w:rsidRPr="00990FC3">
                              <w:rPr>
                                <w:rFonts w:ascii="Century Gothic" w:hAnsi="Century Gothic"/>
                                <w:b/>
                                <w:sz w:val="20"/>
                                <w:szCs w:val="24"/>
                              </w:rPr>
                              <w:t xml:space="preserve"> will be taught concurrently)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82CF0" id="_x0000_t202" coordsize="21600,21600" o:spt="202" path="m,l,21600r21600,l21600,xe">
                <v:stroke joinstyle="miter"/>
                <v:path gradientshapeok="t" o:connecttype="rect"/>
              </v:shapetype>
              <v:shape id="Text Box 2" o:spid="_x0000_s1026" type="#_x0000_t202" style="position:absolute;margin-left:-52.5pt;margin-top:238.5pt;width:555.35pt;height:22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rcJgIAAEw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V1QYpjG&#10;Ej2JIZD3MJAiqtNbX2LQo8WwMOAxVjll6u098O+eGNh0zOzErXPQd4I1yG4ab2YXV0ccH0Hq/jM0&#10;+AzbB0hAQ+t0lA7FIIiOVTqeKxOpcDxc5PNiNZtTwtFXLFfzqzzVLmPl83XrfPgoQJO4qajD0id4&#10;drj3IdJh5XNIfM2Dks1WKpUMt6s3ypEDwzbZpi9l8CpMGdJXdDUv5qMCf4XI0/cnCC0D9ruSuqLL&#10;cxAro24fTJO6MTCpxj1SVuYkZNRuVDEM9ZAqllSOItfQHFFZB2N74zjipgP3k5IeW7ui/seeOUGJ&#10;+mSwOqvpbBZnIRmz+aJAw1166ksPMxyhKhooGbebkOYn6mbgFqvYyqTvC5MTZWzZJPtpvOJMXNop&#10;6uUnsP4FAAD//wMAUEsDBBQABgAIAAAAIQDUUPl84wAAAA0BAAAPAAAAZHJzL2Rvd25yZXYueG1s&#10;TI/NTsMwEITvSLyDtUhcUGuXtE0bsqkQEojeoCC4uvE2ifBPsN00vD3uCW6zmtHsN+VmNJoN5EPn&#10;LMJsKoCRrZ3qbIPw/vY4WQELUVoltbOE8EMBNtXlRSkL5U72lYZdbFgqsaGQCG2MfcF5qFsyMkxd&#10;TzZ5B+eNjOn0DVdenlK50fxWiCU3srPpQyt7emip/todDcJq/jx8hm328lEvD3odb/Lh6dsjXl+N&#10;93fAIo3xLwxn/IQOVWLau6NVgWmEyUws0piIMM/zJM4RIRY5sD3COssE8Krk/1dUvwAAAP//AwBQ&#10;SwECLQAUAAYACAAAACEAtoM4kv4AAADhAQAAEwAAAAAAAAAAAAAAAAAAAAAAW0NvbnRlbnRfVHlw&#10;ZXNdLnhtbFBLAQItABQABgAIAAAAIQA4/SH/1gAAAJQBAAALAAAAAAAAAAAAAAAAAC8BAABfcmVs&#10;cy8ucmVsc1BLAQItABQABgAIAAAAIQCuArrcJgIAAEwEAAAOAAAAAAAAAAAAAAAAAC4CAABkcnMv&#10;ZTJvRG9jLnhtbFBLAQItABQABgAIAAAAIQDUUPl84wAAAA0BAAAPAAAAAAAAAAAAAAAAAIAEAABk&#10;cnMvZG93bnJldi54bWxQSwUGAAAAAAQABADzAAAAkAUAAAAA&#10;">
                <v:textbox>
                  <w:txbxContent>
                    <w:p w:rsidR="0049766D" w:rsidRPr="00020F3A" w:rsidRDefault="000A27E8" w:rsidP="000A27E8">
                      <w:pPr>
                        <w:rPr>
                          <w:rFonts w:ascii="Century Gothic" w:hAnsi="Century Gothic"/>
                          <w:b/>
                          <w:sz w:val="20"/>
                          <w:szCs w:val="20"/>
                        </w:rPr>
                      </w:pPr>
                      <w:r w:rsidRPr="00020F3A">
                        <w:rPr>
                          <w:rFonts w:ascii="Century Gothic" w:hAnsi="Century Gothic"/>
                          <w:b/>
                          <w:sz w:val="20"/>
                          <w:szCs w:val="20"/>
                        </w:rPr>
                        <w:t>Term Two</w:t>
                      </w:r>
                    </w:p>
                    <w:p w:rsidR="008B6B07" w:rsidRPr="00020F3A" w:rsidRDefault="008B6B07" w:rsidP="000A27E8">
                      <w:pPr>
                        <w:rPr>
                          <w:rFonts w:ascii="Century Gothic" w:hAnsi="Century Gothic"/>
                          <w:b/>
                          <w:sz w:val="20"/>
                          <w:szCs w:val="20"/>
                        </w:rPr>
                      </w:pPr>
                      <w:r w:rsidRPr="00020F3A">
                        <w:rPr>
                          <w:rFonts w:ascii="Century Gothic" w:hAnsi="Century Gothic"/>
                          <w:b/>
                          <w:sz w:val="20"/>
                          <w:szCs w:val="20"/>
                        </w:rPr>
                        <w:t xml:space="preserve">Students will work on their </w:t>
                      </w:r>
                      <w:r w:rsidR="00990FC3">
                        <w:rPr>
                          <w:rFonts w:ascii="Century Gothic" w:hAnsi="Century Gothic"/>
                          <w:b/>
                          <w:sz w:val="20"/>
                          <w:szCs w:val="20"/>
                        </w:rPr>
                        <w:t>NEA until February and then prepare for the synoptic paper</w:t>
                      </w:r>
                    </w:p>
                    <w:p w:rsidR="00ED1469" w:rsidRDefault="00A17E52" w:rsidP="00020F3A">
                      <w:pPr>
                        <w:autoSpaceDE w:val="0"/>
                        <w:autoSpaceDN w:val="0"/>
                        <w:adjustRightInd w:val="0"/>
                        <w:spacing w:after="0" w:line="240" w:lineRule="auto"/>
                        <w:rPr>
                          <w:rFonts w:ascii="Century Gothic" w:hAnsi="Century Gothic" w:cs="Verdana"/>
                          <w:sz w:val="20"/>
                          <w:szCs w:val="18"/>
                        </w:rPr>
                      </w:pPr>
                      <w:r w:rsidRPr="00020F3A">
                        <w:rPr>
                          <w:rFonts w:ascii="Century Gothic" w:hAnsi="Century Gothic"/>
                          <w:b/>
                          <w:sz w:val="20"/>
                          <w:szCs w:val="20"/>
                        </w:rPr>
                        <w:t>Topic</w:t>
                      </w:r>
                      <w:r w:rsidR="00476F04" w:rsidRPr="00020F3A">
                        <w:rPr>
                          <w:rFonts w:ascii="Century Gothic" w:hAnsi="Century Gothic"/>
                          <w:b/>
                          <w:sz w:val="20"/>
                          <w:szCs w:val="20"/>
                        </w:rPr>
                        <w:t xml:space="preserve"> </w:t>
                      </w:r>
                      <w:r w:rsidRPr="00020F3A">
                        <w:rPr>
                          <w:rFonts w:ascii="Century Gothic" w:hAnsi="Century Gothic"/>
                          <w:b/>
                          <w:sz w:val="20"/>
                          <w:szCs w:val="20"/>
                        </w:rPr>
                        <w:t>eight: Global Development and Connections – including 8B Migration, Identity and Sovereignty</w:t>
                      </w:r>
                      <w:r w:rsidR="00020F3A">
                        <w:rPr>
                          <w:rFonts w:ascii="Century Gothic" w:hAnsi="Century Gothic"/>
                          <w:b/>
                          <w:sz w:val="20"/>
                          <w:szCs w:val="20"/>
                        </w:rPr>
                        <w:t xml:space="preserve"> </w:t>
                      </w:r>
                      <w:r w:rsidR="00020F3A" w:rsidRPr="00020F3A">
                        <w:rPr>
                          <w:rFonts w:ascii="Century Gothic" w:hAnsi="Century Gothic" w:cs="Verdana"/>
                          <w:sz w:val="20"/>
                          <w:szCs w:val="18"/>
                        </w:rPr>
                        <w:t>Globalisation involves movements of capital, goods and peop</w:t>
                      </w:r>
                      <w:r w:rsidR="00020F3A" w:rsidRPr="00020F3A">
                        <w:rPr>
                          <w:rFonts w:ascii="Century Gothic" w:hAnsi="Century Gothic" w:cs="Verdana"/>
                          <w:sz w:val="20"/>
                          <w:szCs w:val="18"/>
                        </w:rPr>
                        <w:t xml:space="preserve">le. Tensions can result between </w:t>
                      </w:r>
                      <w:r w:rsidR="00020F3A" w:rsidRPr="00020F3A">
                        <w:rPr>
                          <w:rFonts w:ascii="Century Gothic" w:hAnsi="Century Gothic" w:cs="Verdana"/>
                          <w:sz w:val="20"/>
                          <w:szCs w:val="18"/>
                        </w:rPr>
                        <w:t>the logic of globalisation, with its growing levels of environmental, soc</w:t>
                      </w:r>
                      <w:r w:rsidR="00020F3A" w:rsidRPr="00020F3A">
                        <w:rPr>
                          <w:rFonts w:ascii="Century Gothic" w:hAnsi="Century Gothic" w:cs="Verdana"/>
                          <w:sz w:val="20"/>
                          <w:szCs w:val="18"/>
                        </w:rPr>
                        <w:t xml:space="preserve">ial and economic </w:t>
                      </w:r>
                      <w:r w:rsidR="00020F3A" w:rsidRPr="00020F3A">
                        <w:rPr>
                          <w:rFonts w:ascii="Century Gothic" w:hAnsi="Century Gothic" w:cs="Verdana"/>
                          <w:sz w:val="20"/>
                          <w:szCs w:val="18"/>
                        </w:rPr>
                        <w:t xml:space="preserve">interdependence among people, economies and nation states </w:t>
                      </w:r>
                      <w:r w:rsidR="00020F3A" w:rsidRPr="00020F3A">
                        <w:rPr>
                          <w:rFonts w:ascii="Century Gothic" w:hAnsi="Century Gothic" w:cs="Verdana"/>
                          <w:sz w:val="20"/>
                          <w:szCs w:val="18"/>
                        </w:rPr>
                        <w:t xml:space="preserve">and the traditional definitions </w:t>
                      </w:r>
                      <w:r w:rsidR="00020F3A" w:rsidRPr="00020F3A">
                        <w:rPr>
                          <w:rFonts w:ascii="Century Gothic" w:hAnsi="Century Gothic" w:cs="Verdana"/>
                          <w:sz w:val="20"/>
                          <w:szCs w:val="18"/>
                        </w:rPr>
                        <w:t xml:space="preserve">of national sovereignty and territorial integrity. </w:t>
                      </w:r>
                    </w:p>
                    <w:p w:rsidR="00020F3A" w:rsidRPr="00020F3A" w:rsidRDefault="00020F3A" w:rsidP="00020F3A">
                      <w:pPr>
                        <w:autoSpaceDE w:val="0"/>
                        <w:autoSpaceDN w:val="0"/>
                        <w:adjustRightInd w:val="0"/>
                        <w:spacing w:after="0" w:line="240" w:lineRule="auto"/>
                        <w:rPr>
                          <w:rFonts w:ascii="Verdana" w:hAnsi="Verdana" w:cs="Verdana"/>
                          <w:sz w:val="18"/>
                          <w:szCs w:val="18"/>
                        </w:rPr>
                      </w:pPr>
                    </w:p>
                    <w:p w:rsidR="008B6B07" w:rsidRPr="00020F3A" w:rsidRDefault="00476F04" w:rsidP="00ED1469">
                      <w:pPr>
                        <w:rPr>
                          <w:rFonts w:ascii="Century Gothic" w:hAnsi="Century Gothic"/>
                          <w:b/>
                          <w:sz w:val="20"/>
                          <w:szCs w:val="20"/>
                        </w:rPr>
                      </w:pPr>
                      <w:r w:rsidRPr="00020F3A">
                        <w:rPr>
                          <w:rFonts w:ascii="Century Gothic" w:hAnsi="Century Gothic"/>
                          <w:b/>
                          <w:sz w:val="20"/>
                          <w:szCs w:val="20"/>
                        </w:rPr>
                        <w:t xml:space="preserve">Topic </w:t>
                      </w:r>
                      <w:r w:rsidR="00020F3A" w:rsidRPr="00020F3A">
                        <w:rPr>
                          <w:rFonts w:ascii="Century Gothic" w:hAnsi="Century Gothic"/>
                          <w:b/>
                          <w:sz w:val="20"/>
                          <w:szCs w:val="20"/>
                        </w:rPr>
                        <w:t>six: The Carbon Cycle and Energy Security:</w:t>
                      </w:r>
                      <w:r w:rsidR="00020F3A" w:rsidRPr="00020F3A">
                        <w:rPr>
                          <w:rFonts w:ascii="Century Gothic" w:hAnsi="Century Gothic"/>
                          <w:sz w:val="20"/>
                          <w:szCs w:val="20"/>
                        </w:rPr>
                        <w:t xml:space="preserve"> A balanced carbon cycle is important in maintaining planetary health. The carbon cycle oper</w:t>
                      </w:r>
                      <w:bookmarkStart w:id="1" w:name="_GoBack"/>
                      <w:bookmarkEnd w:id="1"/>
                      <w:r w:rsidR="00020F3A" w:rsidRPr="00020F3A">
                        <w:rPr>
                          <w:rFonts w:ascii="Century Gothic" w:hAnsi="Century Gothic"/>
                          <w:sz w:val="20"/>
                          <w:szCs w:val="20"/>
                        </w:rPr>
                        <w:t>ates at a range of spatial scales and timescales, from seconds to millions of years. Physical processes control the movement of carbon between stores on land, the oceans and the atmosphere. Changes to the most important stores of carbon and carbon fluxes are a result of physical and human processes. Reliance on fossil fuels has caused significant changes to carbon stores and contributed to climate change resulting from anthropogenic carbon emissions.</w:t>
                      </w:r>
                    </w:p>
                    <w:p w:rsidR="00476F04" w:rsidRPr="00990FC3" w:rsidRDefault="008B6B07" w:rsidP="00ED1469">
                      <w:pPr>
                        <w:rPr>
                          <w:rFonts w:ascii="Century Gothic" w:hAnsi="Century Gothic"/>
                          <w:b/>
                          <w:sz w:val="20"/>
                          <w:szCs w:val="24"/>
                        </w:rPr>
                      </w:pPr>
                      <w:r w:rsidRPr="00990FC3">
                        <w:rPr>
                          <w:rFonts w:ascii="Century Gothic" w:hAnsi="Century Gothic"/>
                          <w:b/>
                          <w:sz w:val="20"/>
                          <w:szCs w:val="24"/>
                        </w:rPr>
                        <w:t xml:space="preserve"> </w:t>
                      </w:r>
                      <w:r w:rsidR="00020F3A" w:rsidRPr="00990FC3">
                        <w:rPr>
                          <w:rFonts w:ascii="Century Gothic" w:hAnsi="Century Gothic"/>
                          <w:b/>
                          <w:sz w:val="20"/>
                          <w:szCs w:val="24"/>
                        </w:rPr>
                        <w:t>(Topics 8 &amp; 6</w:t>
                      </w:r>
                      <w:r w:rsidR="00476F04" w:rsidRPr="00990FC3">
                        <w:rPr>
                          <w:rFonts w:ascii="Century Gothic" w:hAnsi="Century Gothic"/>
                          <w:b/>
                          <w:sz w:val="20"/>
                          <w:szCs w:val="24"/>
                        </w:rPr>
                        <w:t xml:space="preserve"> will be taught concurrently)</w:t>
                      </w:r>
                    </w:p>
                  </w:txbxContent>
                </v:textbox>
                <w10:wrap type="square" anchorx="margin"/>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6F58825" wp14:editId="1474B754">
                <wp:simplePos x="0" y="0"/>
                <wp:positionH relativeFrom="column">
                  <wp:posOffset>-676275</wp:posOffset>
                </wp:positionH>
                <wp:positionV relativeFrom="paragraph">
                  <wp:posOffset>438150</wp:posOffset>
                </wp:positionV>
                <wp:extent cx="7052945" cy="2552700"/>
                <wp:effectExtent l="0" t="0" r="1460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552700"/>
                        </a:xfrm>
                        <a:prstGeom prst="rect">
                          <a:avLst/>
                        </a:prstGeom>
                        <a:solidFill>
                          <a:srgbClr val="FFFFFF"/>
                        </a:solidFill>
                        <a:ln w="9525">
                          <a:solidFill>
                            <a:srgbClr val="000000"/>
                          </a:solidFill>
                          <a:miter lim="800000"/>
                          <a:headEnd/>
                          <a:tailEnd/>
                        </a:ln>
                      </wps:spPr>
                      <wps:txbx>
                        <w:txbxContent>
                          <w:p w:rsidR="0049766D" w:rsidRPr="00020F3A" w:rsidRDefault="000A27E8" w:rsidP="000A27E8">
                            <w:pPr>
                              <w:rPr>
                                <w:rFonts w:ascii="Century Gothic" w:hAnsi="Century Gothic"/>
                                <w:b/>
                                <w:sz w:val="20"/>
                                <w:szCs w:val="20"/>
                              </w:rPr>
                            </w:pPr>
                            <w:r w:rsidRPr="00020F3A">
                              <w:rPr>
                                <w:rFonts w:ascii="Century Gothic" w:hAnsi="Century Gothic"/>
                                <w:b/>
                                <w:sz w:val="20"/>
                                <w:szCs w:val="20"/>
                              </w:rPr>
                              <w:t>Term One</w:t>
                            </w:r>
                          </w:p>
                          <w:p w:rsidR="008B6B07" w:rsidRPr="00020F3A" w:rsidRDefault="008B6B07" w:rsidP="000A27E8">
                            <w:pPr>
                              <w:rPr>
                                <w:rFonts w:ascii="Century Gothic" w:hAnsi="Century Gothic"/>
                                <w:b/>
                                <w:sz w:val="20"/>
                                <w:szCs w:val="20"/>
                              </w:rPr>
                            </w:pPr>
                            <w:r w:rsidRPr="00020F3A">
                              <w:rPr>
                                <w:rFonts w:ascii="Century Gothic" w:hAnsi="Century Gothic"/>
                                <w:b/>
                                <w:sz w:val="20"/>
                                <w:szCs w:val="20"/>
                              </w:rPr>
                              <w:t xml:space="preserve">Students will work on their </w:t>
                            </w:r>
                            <w:r w:rsidR="00A17E52" w:rsidRPr="00020F3A">
                              <w:rPr>
                                <w:rFonts w:ascii="Century Gothic" w:hAnsi="Century Gothic"/>
                                <w:b/>
                                <w:sz w:val="20"/>
                                <w:szCs w:val="20"/>
                              </w:rPr>
                              <w:t>NEA one lesson per fortnight throughout this term.</w:t>
                            </w:r>
                          </w:p>
                          <w:p w:rsidR="008B6B07" w:rsidRPr="00020F3A" w:rsidRDefault="008B6B07" w:rsidP="00020F3A">
                            <w:pPr>
                              <w:rPr>
                                <w:rFonts w:ascii="Century Gothic" w:hAnsi="Century Gothic"/>
                                <w:b/>
                                <w:sz w:val="20"/>
                                <w:szCs w:val="20"/>
                              </w:rPr>
                            </w:pPr>
                            <w:r w:rsidRPr="00020F3A">
                              <w:rPr>
                                <w:rFonts w:ascii="Century Gothic" w:hAnsi="Century Gothic"/>
                                <w:b/>
                                <w:sz w:val="20"/>
                                <w:szCs w:val="20"/>
                              </w:rPr>
                              <w:t xml:space="preserve">Topic </w:t>
                            </w:r>
                            <w:proofErr w:type="gramStart"/>
                            <w:r w:rsidR="00A17E52" w:rsidRPr="00020F3A">
                              <w:rPr>
                                <w:rFonts w:ascii="Century Gothic" w:hAnsi="Century Gothic"/>
                                <w:b/>
                                <w:sz w:val="20"/>
                                <w:szCs w:val="20"/>
                              </w:rPr>
                              <w:t xml:space="preserve">seven </w:t>
                            </w:r>
                            <w:r w:rsidRPr="00020F3A">
                              <w:rPr>
                                <w:rFonts w:ascii="Century Gothic" w:hAnsi="Century Gothic"/>
                                <w:b/>
                                <w:sz w:val="20"/>
                                <w:szCs w:val="20"/>
                              </w:rPr>
                              <w:t>:</w:t>
                            </w:r>
                            <w:proofErr w:type="gramEnd"/>
                            <w:r w:rsidR="00A17E52" w:rsidRPr="00020F3A">
                              <w:rPr>
                                <w:rFonts w:ascii="Verdana" w:hAnsi="Verdana" w:cs="Verdana"/>
                                <w:sz w:val="20"/>
                                <w:szCs w:val="20"/>
                              </w:rPr>
                              <w:t xml:space="preserve"> </w:t>
                            </w:r>
                            <w:r w:rsidR="00A17E52" w:rsidRPr="00020F3A">
                              <w:rPr>
                                <w:rFonts w:ascii="Century Gothic" w:hAnsi="Century Gothic"/>
                                <w:b/>
                                <w:sz w:val="20"/>
                                <w:szCs w:val="20"/>
                              </w:rPr>
                              <w:t>Superpowers</w:t>
                            </w:r>
                            <w:r w:rsidR="00020F3A">
                              <w:rPr>
                                <w:rFonts w:ascii="Century Gothic" w:hAnsi="Century Gothic"/>
                                <w:b/>
                                <w:sz w:val="20"/>
                                <w:szCs w:val="20"/>
                              </w:rPr>
                              <w:t xml:space="preserve">: </w:t>
                            </w:r>
                            <w:r w:rsidR="00020F3A" w:rsidRPr="00020F3A">
                              <w:rPr>
                                <w:rFonts w:ascii="Century Gothic" w:hAnsi="Century Gothic"/>
                                <w:sz w:val="20"/>
                                <w:szCs w:val="20"/>
                              </w:rPr>
                              <w:t>Superpowers can be developed by a number of characteristics. The pattern of dominance has changed over time. Superpowers and emerging superpowers have a very significant impact on the global economy, global politics and the environment. The spheres of influence between these powers are frequently contested, resulting in geopolitical implications.</w:t>
                            </w:r>
                          </w:p>
                          <w:p w:rsidR="008B6B07" w:rsidRPr="00020F3A" w:rsidRDefault="008B6B07" w:rsidP="00020F3A">
                            <w:pPr>
                              <w:rPr>
                                <w:rFonts w:ascii="Century Gothic" w:hAnsi="Century Gothic"/>
                                <w:b/>
                                <w:i/>
                                <w:iCs/>
                                <w:sz w:val="20"/>
                                <w:szCs w:val="20"/>
                              </w:rPr>
                            </w:pPr>
                            <w:r w:rsidRPr="00020F3A">
                              <w:rPr>
                                <w:rFonts w:ascii="Century Gothic" w:hAnsi="Century Gothic"/>
                                <w:b/>
                                <w:sz w:val="20"/>
                                <w:szCs w:val="20"/>
                              </w:rPr>
                              <w:t xml:space="preserve">Topic </w:t>
                            </w:r>
                            <w:r w:rsidR="00A17E52" w:rsidRPr="00020F3A">
                              <w:rPr>
                                <w:rFonts w:ascii="Century Gothic" w:hAnsi="Century Gothic"/>
                                <w:b/>
                                <w:sz w:val="20"/>
                                <w:szCs w:val="20"/>
                              </w:rPr>
                              <w:t>five</w:t>
                            </w:r>
                            <w:r w:rsidRPr="00020F3A">
                              <w:rPr>
                                <w:rFonts w:ascii="Century Gothic" w:hAnsi="Century Gothic"/>
                                <w:b/>
                                <w:sz w:val="20"/>
                                <w:szCs w:val="20"/>
                              </w:rPr>
                              <w:t>:</w:t>
                            </w:r>
                            <w:r w:rsidR="00A17E52" w:rsidRPr="00020F3A">
                              <w:rPr>
                                <w:rFonts w:ascii="Verdana-Italic" w:hAnsi="Verdana-Italic" w:cs="Verdana-Italic"/>
                                <w:i/>
                                <w:iCs/>
                                <w:sz w:val="20"/>
                                <w:szCs w:val="20"/>
                              </w:rPr>
                              <w:t xml:space="preserve"> </w:t>
                            </w:r>
                            <w:r w:rsidR="00A17E52" w:rsidRPr="00020F3A">
                              <w:rPr>
                                <w:rFonts w:ascii="Century Gothic" w:hAnsi="Century Gothic"/>
                                <w:b/>
                                <w:i/>
                                <w:iCs/>
                                <w:sz w:val="20"/>
                                <w:szCs w:val="20"/>
                              </w:rPr>
                              <w:t xml:space="preserve">The </w:t>
                            </w:r>
                            <w:r w:rsidR="00020F3A" w:rsidRPr="00020F3A">
                              <w:rPr>
                                <w:rFonts w:ascii="Century Gothic" w:hAnsi="Century Gothic"/>
                                <w:b/>
                                <w:i/>
                                <w:iCs/>
                                <w:sz w:val="20"/>
                                <w:szCs w:val="20"/>
                              </w:rPr>
                              <w:t>Water Cycle and Water Insecurity:</w:t>
                            </w:r>
                            <w:r w:rsidR="00020F3A" w:rsidRPr="00020F3A">
                              <w:rPr>
                                <w:rFonts w:ascii="Verdana" w:hAnsi="Verdana" w:cs="Verdana"/>
                                <w:sz w:val="20"/>
                                <w:szCs w:val="20"/>
                              </w:rPr>
                              <w:t xml:space="preserve"> </w:t>
                            </w:r>
                            <w:r w:rsidR="00020F3A" w:rsidRPr="00020F3A">
                              <w:rPr>
                                <w:rFonts w:ascii="Century Gothic" w:hAnsi="Century Gothic"/>
                                <w:i/>
                                <w:iCs/>
                                <w:sz w:val="20"/>
                                <w:szCs w:val="20"/>
                              </w:rPr>
                              <w:t>Water plays a key role in supporting life on earth. The water cycle operates at a variety of spatial scales and also at short- and long-term timescales, from global to local. Physical processes control the circulation of water between the stores on land, in the oceans, in the cryosphere, and the atmosphere. Changes to the most important stores of water are a result of both physical and human processes.</w:t>
                            </w:r>
                          </w:p>
                          <w:p w:rsidR="008B6B07" w:rsidRPr="00020F3A" w:rsidRDefault="008B6B07" w:rsidP="000A27E8">
                            <w:pPr>
                              <w:rPr>
                                <w:rFonts w:ascii="Century Gothic" w:hAnsi="Century Gothic"/>
                                <w:b/>
                                <w:sz w:val="20"/>
                                <w:szCs w:val="20"/>
                              </w:rPr>
                            </w:pPr>
                            <w:r w:rsidRPr="00020F3A">
                              <w:rPr>
                                <w:rFonts w:ascii="Century Gothic" w:hAnsi="Century Gothic"/>
                                <w:b/>
                                <w:sz w:val="20"/>
                                <w:szCs w:val="20"/>
                              </w:rPr>
                              <w:t xml:space="preserve">(Topic </w:t>
                            </w:r>
                            <w:r w:rsidR="00020F3A" w:rsidRPr="00020F3A">
                              <w:rPr>
                                <w:rFonts w:ascii="Century Gothic" w:hAnsi="Century Gothic"/>
                                <w:b/>
                                <w:sz w:val="20"/>
                                <w:szCs w:val="20"/>
                              </w:rPr>
                              <w:t>seven and five</w:t>
                            </w:r>
                            <w:r w:rsidRPr="00020F3A">
                              <w:rPr>
                                <w:rFonts w:ascii="Century Gothic" w:hAnsi="Century Gothic"/>
                                <w:b/>
                                <w:sz w:val="20"/>
                                <w:szCs w:val="20"/>
                              </w:rPr>
                              <w:t xml:space="preserve"> will be taught concurrently).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58825" id="_x0000_s1027" type="#_x0000_t202" style="position:absolute;margin-left:-53.25pt;margin-top:34.5pt;width:555.35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t+JgIAAEwEAAAOAAAAZHJzL2Uyb0RvYy54bWysVNtu2zAMfR+wfxD0vtgx4qYx6hRdugwD&#10;ugvQ7gNkWY6FSaImKbGzrx8lp1nQbS/D/CCIInVEnkP65nbUihyE8xJMTeeznBJhOLTS7Gr69Wn7&#10;5poSH5hpmQIjanoUnt6uX7+6GWwlCuhBtcIRBDG+GmxN+xBslWWe90IzPwMrDDo7cJoFNN0uax0b&#10;EF2rrMjzq2wA11oHXHiPp/eTk64TftcJHj53nReBqJpibiGtLq1NXLP1Dat2jtle8lMa7B+y0Ewa&#10;fPQMdc8CI3snf4PSkjvw0IUZB51B10kuUg1YzTx/Uc1jz6xItSA53p5p8v8Pln86fHFEtjW9osQw&#10;jRI9iTGQtzCSIrIzWF9h0KPFsDDiMaqcKvX2Afg3TwxsemZ24s45GHrBWsxuHm9mF1cnHB9BmuEj&#10;tPgM2wdIQGPndKQOySCIjiodz8rEVDgeLvOyWC1KSjj6irIslnnSLmPV83XrfHgvQJO4qalD6RM8&#10;Ozz4ENNh1XNIfM2Dku1WKpUMt2s2ypEDwzbZpi9V8CJMGTLUdFUW5cTAXyHy9P0JQsuA/a6krun1&#10;OYhVkbd3pk3dGJhU0x5TVuZEZORuYjGMzZgUO+vTQHtEZh1M7Y3jiJse3A9KBmztmvrve+YEJeqD&#10;QXVW88UizkIyFuWyQMNdeppLDzMcoWoaKJm2m5DmJ/Jm4A5V7GTiN8o9ZXJKGVs20X4arzgTl3aK&#10;+vUTWP8EAAD//wMAUEsDBBQABgAIAAAAIQCqTQmU4QAAAAwBAAAPAAAAZHJzL2Rvd25yZXYueG1s&#10;TI/LTsMwEEX3SPyDNUhsUGunhLQNmVQICQQ7KAi2bjxNIvwItpuGv8ddwXI0R/eeW20mo9lIPvTO&#10;ImRzAYxs41RvW4T3t4fZCliI0iqpnSWEHwqwqc/PKlkqd7SvNG5jy1KIDaVE6GIcSs5D05GRYe4G&#10;sum3d97ImE7fcuXlMYUbzRdCFNzI3qaGTg5031HztT0YhFX+NH6G5+uXj6bY63W8Wo6P3x7x8mK6&#10;uwUWaYp/MJz0kzrUyWnnDlYFphFmmShuEotQrNOoEyFEvgC2Q8iXmQBeV/z/iPoXAAD//wMAUEsB&#10;Ai0AFAAGAAgAAAAhALaDOJL+AAAA4QEAABMAAAAAAAAAAAAAAAAAAAAAAFtDb250ZW50X1R5cGVz&#10;XS54bWxQSwECLQAUAAYACAAAACEAOP0h/9YAAACUAQAACwAAAAAAAAAAAAAAAAAvAQAAX3JlbHMv&#10;LnJlbHNQSwECLQAUAAYACAAAACEA45o7fiYCAABMBAAADgAAAAAAAAAAAAAAAAAuAgAAZHJzL2Uy&#10;b0RvYy54bWxQSwECLQAUAAYACAAAACEAqk0JlOEAAAAMAQAADwAAAAAAAAAAAAAAAACABAAAZHJz&#10;L2Rvd25yZXYueG1sUEsFBgAAAAAEAAQA8wAAAI4FAAAAAA==&#10;">
                <v:textbox>
                  <w:txbxContent>
                    <w:p w:rsidR="0049766D" w:rsidRPr="00020F3A" w:rsidRDefault="000A27E8" w:rsidP="000A27E8">
                      <w:pPr>
                        <w:rPr>
                          <w:rFonts w:ascii="Century Gothic" w:hAnsi="Century Gothic"/>
                          <w:b/>
                          <w:sz w:val="20"/>
                          <w:szCs w:val="20"/>
                        </w:rPr>
                      </w:pPr>
                      <w:r w:rsidRPr="00020F3A">
                        <w:rPr>
                          <w:rFonts w:ascii="Century Gothic" w:hAnsi="Century Gothic"/>
                          <w:b/>
                          <w:sz w:val="20"/>
                          <w:szCs w:val="20"/>
                        </w:rPr>
                        <w:t>Term One</w:t>
                      </w:r>
                    </w:p>
                    <w:p w:rsidR="008B6B07" w:rsidRPr="00020F3A" w:rsidRDefault="008B6B07" w:rsidP="000A27E8">
                      <w:pPr>
                        <w:rPr>
                          <w:rFonts w:ascii="Century Gothic" w:hAnsi="Century Gothic"/>
                          <w:b/>
                          <w:sz w:val="20"/>
                          <w:szCs w:val="20"/>
                        </w:rPr>
                      </w:pPr>
                      <w:r w:rsidRPr="00020F3A">
                        <w:rPr>
                          <w:rFonts w:ascii="Century Gothic" w:hAnsi="Century Gothic"/>
                          <w:b/>
                          <w:sz w:val="20"/>
                          <w:szCs w:val="20"/>
                        </w:rPr>
                        <w:t xml:space="preserve">Students will work on their </w:t>
                      </w:r>
                      <w:r w:rsidR="00A17E52" w:rsidRPr="00020F3A">
                        <w:rPr>
                          <w:rFonts w:ascii="Century Gothic" w:hAnsi="Century Gothic"/>
                          <w:b/>
                          <w:sz w:val="20"/>
                          <w:szCs w:val="20"/>
                        </w:rPr>
                        <w:t>NEA one lesson per fortnight throughout this term.</w:t>
                      </w:r>
                    </w:p>
                    <w:p w:rsidR="008B6B07" w:rsidRPr="00020F3A" w:rsidRDefault="008B6B07" w:rsidP="00020F3A">
                      <w:pPr>
                        <w:rPr>
                          <w:rFonts w:ascii="Century Gothic" w:hAnsi="Century Gothic"/>
                          <w:b/>
                          <w:sz w:val="20"/>
                          <w:szCs w:val="20"/>
                        </w:rPr>
                      </w:pPr>
                      <w:r w:rsidRPr="00020F3A">
                        <w:rPr>
                          <w:rFonts w:ascii="Century Gothic" w:hAnsi="Century Gothic"/>
                          <w:b/>
                          <w:sz w:val="20"/>
                          <w:szCs w:val="20"/>
                        </w:rPr>
                        <w:t xml:space="preserve">Topic </w:t>
                      </w:r>
                      <w:proofErr w:type="gramStart"/>
                      <w:r w:rsidR="00A17E52" w:rsidRPr="00020F3A">
                        <w:rPr>
                          <w:rFonts w:ascii="Century Gothic" w:hAnsi="Century Gothic"/>
                          <w:b/>
                          <w:sz w:val="20"/>
                          <w:szCs w:val="20"/>
                        </w:rPr>
                        <w:t xml:space="preserve">seven </w:t>
                      </w:r>
                      <w:r w:rsidRPr="00020F3A">
                        <w:rPr>
                          <w:rFonts w:ascii="Century Gothic" w:hAnsi="Century Gothic"/>
                          <w:b/>
                          <w:sz w:val="20"/>
                          <w:szCs w:val="20"/>
                        </w:rPr>
                        <w:t>:</w:t>
                      </w:r>
                      <w:proofErr w:type="gramEnd"/>
                      <w:r w:rsidR="00A17E52" w:rsidRPr="00020F3A">
                        <w:rPr>
                          <w:rFonts w:ascii="Verdana" w:hAnsi="Verdana" w:cs="Verdana"/>
                          <w:sz w:val="20"/>
                          <w:szCs w:val="20"/>
                        </w:rPr>
                        <w:t xml:space="preserve"> </w:t>
                      </w:r>
                      <w:r w:rsidR="00A17E52" w:rsidRPr="00020F3A">
                        <w:rPr>
                          <w:rFonts w:ascii="Century Gothic" w:hAnsi="Century Gothic"/>
                          <w:b/>
                          <w:sz w:val="20"/>
                          <w:szCs w:val="20"/>
                        </w:rPr>
                        <w:t>Superpowers</w:t>
                      </w:r>
                      <w:r w:rsidR="00020F3A">
                        <w:rPr>
                          <w:rFonts w:ascii="Century Gothic" w:hAnsi="Century Gothic"/>
                          <w:b/>
                          <w:sz w:val="20"/>
                          <w:szCs w:val="20"/>
                        </w:rPr>
                        <w:t xml:space="preserve">: </w:t>
                      </w:r>
                      <w:r w:rsidR="00020F3A" w:rsidRPr="00020F3A">
                        <w:rPr>
                          <w:rFonts w:ascii="Century Gothic" w:hAnsi="Century Gothic"/>
                          <w:sz w:val="20"/>
                          <w:szCs w:val="20"/>
                        </w:rPr>
                        <w:t>Superpowers can be developed by a number of characteristics. The pattern of dominance has changed over time. Superpowers and emerging superpowers have a very significant impact on the global economy, global politics and the environment. The spheres of influence between these powers are frequently contested, resulting in geopolitical implications.</w:t>
                      </w:r>
                    </w:p>
                    <w:p w:rsidR="008B6B07" w:rsidRPr="00020F3A" w:rsidRDefault="008B6B07" w:rsidP="00020F3A">
                      <w:pPr>
                        <w:rPr>
                          <w:rFonts w:ascii="Century Gothic" w:hAnsi="Century Gothic"/>
                          <w:b/>
                          <w:i/>
                          <w:iCs/>
                          <w:sz w:val="20"/>
                          <w:szCs w:val="20"/>
                        </w:rPr>
                      </w:pPr>
                      <w:r w:rsidRPr="00020F3A">
                        <w:rPr>
                          <w:rFonts w:ascii="Century Gothic" w:hAnsi="Century Gothic"/>
                          <w:b/>
                          <w:sz w:val="20"/>
                          <w:szCs w:val="20"/>
                        </w:rPr>
                        <w:t xml:space="preserve">Topic </w:t>
                      </w:r>
                      <w:r w:rsidR="00A17E52" w:rsidRPr="00020F3A">
                        <w:rPr>
                          <w:rFonts w:ascii="Century Gothic" w:hAnsi="Century Gothic"/>
                          <w:b/>
                          <w:sz w:val="20"/>
                          <w:szCs w:val="20"/>
                        </w:rPr>
                        <w:t>five</w:t>
                      </w:r>
                      <w:r w:rsidRPr="00020F3A">
                        <w:rPr>
                          <w:rFonts w:ascii="Century Gothic" w:hAnsi="Century Gothic"/>
                          <w:b/>
                          <w:sz w:val="20"/>
                          <w:szCs w:val="20"/>
                        </w:rPr>
                        <w:t>:</w:t>
                      </w:r>
                      <w:r w:rsidR="00A17E52" w:rsidRPr="00020F3A">
                        <w:rPr>
                          <w:rFonts w:ascii="Verdana-Italic" w:hAnsi="Verdana-Italic" w:cs="Verdana-Italic"/>
                          <w:i/>
                          <w:iCs/>
                          <w:sz w:val="20"/>
                          <w:szCs w:val="20"/>
                        </w:rPr>
                        <w:t xml:space="preserve"> </w:t>
                      </w:r>
                      <w:r w:rsidR="00A17E52" w:rsidRPr="00020F3A">
                        <w:rPr>
                          <w:rFonts w:ascii="Century Gothic" w:hAnsi="Century Gothic"/>
                          <w:b/>
                          <w:i/>
                          <w:iCs/>
                          <w:sz w:val="20"/>
                          <w:szCs w:val="20"/>
                        </w:rPr>
                        <w:t xml:space="preserve">The </w:t>
                      </w:r>
                      <w:r w:rsidR="00020F3A" w:rsidRPr="00020F3A">
                        <w:rPr>
                          <w:rFonts w:ascii="Century Gothic" w:hAnsi="Century Gothic"/>
                          <w:b/>
                          <w:i/>
                          <w:iCs/>
                          <w:sz w:val="20"/>
                          <w:szCs w:val="20"/>
                        </w:rPr>
                        <w:t>Water Cycle and Water Insecurity:</w:t>
                      </w:r>
                      <w:r w:rsidR="00020F3A" w:rsidRPr="00020F3A">
                        <w:rPr>
                          <w:rFonts w:ascii="Verdana" w:hAnsi="Verdana" w:cs="Verdana"/>
                          <w:sz w:val="20"/>
                          <w:szCs w:val="20"/>
                        </w:rPr>
                        <w:t xml:space="preserve"> </w:t>
                      </w:r>
                      <w:r w:rsidR="00020F3A" w:rsidRPr="00020F3A">
                        <w:rPr>
                          <w:rFonts w:ascii="Century Gothic" w:hAnsi="Century Gothic"/>
                          <w:i/>
                          <w:iCs/>
                          <w:sz w:val="20"/>
                          <w:szCs w:val="20"/>
                        </w:rPr>
                        <w:t>Water plays a key role in supporting life on earth. The water cycle operates at a variety of spatial scales and also at short- and long-term timescales, from global to local. Physical processes control the circulation of water between the stores on land, in the oceans, in the cryosphere, and the atmosphere. Changes to the most important stores of water are a result of both physical and human processes.</w:t>
                      </w:r>
                    </w:p>
                    <w:p w:rsidR="008B6B07" w:rsidRPr="00020F3A" w:rsidRDefault="008B6B07" w:rsidP="000A27E8">
                      <w:pPr>
                        <w:rPr>
                          <w:rFonts w:ascii="Century Gothic" w:hAnsi="Century Gothic"/>
                          <w:b/>
                          <w:sz w:val="20"/>
                          <w:szCs w:val="20"/>
                        </w:rPr>
                      </w:pPr>
                      <w:r w:rsidRPr="00020F3A">
                        <w:rPr>
                          <w:rFonts w:ascii="Century Gothic" w:hAnsi="Century Gothic"/>
                          <w:b/>
                          <w:sz w:val="20"/>
                          <w:szCs w:val="20"/>
                        </w:rPr>
                        <w:t xml:space="preserve">(Topic </w:t>
                      </w:r>
                      <w:r w:rsidR="00020F3A" w:rsidRPr="00020F3A">
                        <w:rPr>
                          <w:rFonts w:ascii="Century Gothic" w:hAnsi="Century Gothic"/>
                          <w:b/>
                          <w:sz w:val="20"/>
                          <w:szCs w:val="20"/>
                        </w:rPr>
                        <w:t>seven and five</w:t>
                      </w:r>
                      <w:r w:rsidRPr="00020F3A">
                        <w:rPr>
                          <w:rFonts w:ascii="Century Gothic" w:hAnsi="Century Gothic"/>
                          <w:b/>
                          <w:sz w:val="20"/>
                          <w:szCs w:val="20"/>
                        </w:rPr>
                        <w:t xml:space="preserve"> will be taught concurrently).</w:t>
                      </w:r>
                    </w:p>
                  </w:txbxContent>
                </v:textbox>
                <w10:wrap type="square"/>
              </v:shape>
            </w:pict>
          </mc:Fallback>
        </mc:AlternateContent>
      </w:r>
      <w:r w:rsidR="000A27E8" w:rsidRPr="00533AEB">
        <w:rPr>
          <w:rFonts w:ascii="Century Gothic" w:hAnsi="Century Gothic"/>
          <w:b/>
          <w:noProof/>
          <w:sz w:val="24"/>
          <w:szCs w:val="24"/>
          <w:lang w:eastAsia="en-GB"/>
        </w:rPr>
        <mc:AlternateContent>
          <mc:Choice Requires="wps">
            <w:drawing>
              <wp:anchor distT="45720" distB="45720" distL="114300" distR="114300" simplePos="0" relativeHeight="251667456" behindDoc="0" locked="0" layoutInCell="1" allowOverlap="1" wp14:anchorId="12F68C72" wp14:editId="1776B6BA">
                <wp:simplePos x="0" y="0"/>
                <wp:positionH relativeFrom="column">
                  <wp:posOffset>-676275</wp:posOffset>
                </wp:positionH>
                <wp:positionV relativeFrom="paragraph">
                  <wp:posOffset>5943600</wp:posOffset>
                </wp:positionV>
                <wp:extent cx="7052945" cy="997585"/>
                <wp:effectExtent l="0" t="0" r="1460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997585"/>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Three</w:t>
                            </w:r>
                          </w:p>
                          <w:p w:rsidR="0049766D" w:rsidRDefault="0049766D" w:rsidP="000A27E8">
                            <w:pPr>
                              <w:rPr>
                                <w:rFonts w:ascii="Century Gothic" w:hAnsi="Century Gothic"/>
                                <w:b/>
                                <w:sz w:val="24"/>
                                <w:szCs w:val="24"/>
                              </w:rPr>
                            </w:pPr>
                          </w:p>
                          <w:p w:rsidR="00ED1469" w:rsidRPr="000A27E8" w:rsidRDefault="00ED1469" w:rsidP="009E7116">
                            <w:pPr>
                              <w:rPr>
                                <w:rFonts w:ascii="Century Gothic" w:hAnsi="Century Gothic"/>
                                <w:b/>
                                <w:sz w:val="24"/>
                                <w:szCs w:val="24"/>
                              </w:rPr>
                            </w:pPr>
                            <w:r>
                              <w:rPr>
                                <w:rFonts w:ascii="Century Gothic" w:hAnsi="Century Gothic"/>
                                <w:b/>
                                <w:sz w:val="24"/>
                                <w:szCs w:val="24"/>
                              </w:rPr>
                              <w:t>Revision and exam preparation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68C72" id="_x0000_s1028" type="#_x0000_t202" style="position:absolute;margin-left:-53.25pt;margin-top:468pt;width:555.35pt;height:78.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9IQIAAEQEAAAOAAAAZHJzL2Uyb0RvYy54bWysU9uO2yAQfa/Uf0C8N3asuNlYcVbbbFNV&#10;2m4r7fYDCMYxKjAUSOzt13fA3jS9vVTlATEwnJk5Z2Z9PWhFTsJ5Caam81lOiTAcGmkONf38uHt1&#10;RYkPzDRMgRE1fRKeXm9evlj3thIFdKAa4QiCGF/1tqZdCLbKMs87oZmfgRUGH1twmgU03SFrHOsR&#10;XausyPPXWQ+usQ648B5vb8dHukn4bSt4+Ni2XgSiaoq5hbS7tO/jnm3WrDo4ZjvJpzTYP2ShmTQY&#10;9Ax1ywIjRyd/g9KSO/DQhhkHnUHbSi5SDVjNPP+lmoeOWZFqQXK8PdPk/x8svz99ckQ2NUWhDNMo&#10;0aMYAnkDAykiO731FTo9WHQLA16jyqlSb++Af/HEwLZj5iBunIO+E6zB7ObxZ3bxdcTxEWTff4AG&#10;w7BjgAQ0tE5H6pAMguio0tNZmZgKx8tlXharRUkJx7fVallelSkEq55/W+fDOwGaxENNHSqf0Nnp&#10;zoeYDaueXWIwD0o2O6lUMtxhv1WOnBh2yS6tCf0nN2VIj9HLohwJ+CtEntafILQM2O5KauT77MSq&#10;SNtb06RmDEyq8YwpKzPxGKkbSQzDfph02UPzhIw6GNsaxxAPHbhvlPTY0jX1X4/MCUrUe4OqrOaL&#10;RZyBZCzKZYGGu3zZX74wwxGqpoGS8bgNaW4iYQZuUL1WJmKjzGMmU67YqonvaaziLFzayevH8G++&#10;AwAA//8DAFBLAwQUAAYACAAAACEApjPoaOIAAAAOAQAADwAAAGRycy9kb3ducmV2LnhtbEyPwU7D&#10;MAyG70i8Q2QkLmhLuo6ylqYTQgLBDQaCa9Z4bUXjlCTrytuTnuBmy59+f3+5nUzPRnS+syQhWQpg&#10;SLXVHTUS3t8eFhtgPijSqreEEn7Qw7Y6PytVoe2JXnHchYbFEPKFktCGMBSc+7pFo/zSDkjxdrDO&#10;qBBX13Dt1CmGm56vhMi4UR3FD60a8L7F+mt3NBI266fx0z+nLx91dujzcHUzPn47KS8vprtbYAGn&#10;8AfDrB/VoYpOe3sk7VkvYZGI7DqyEvI0i61mRIj1Cth+nvI0AV6V/H+N6hcAAP//AwBQSwECLQAU&#10;AAYACAAAACEAtoM4kv4AAADhAQAAEwAAAAAAAAAAAAAAAAAAAAAAW0NvbnRlbnRfVHlwZXNdLnht&#10;bFBLAQItABQABgAIAAAAIQA4/SH/1gAAAJQBAAALAAAAAAAAAAAAAAAAAC8BAABfcmVscy8ucmVs&#10;c1BLAQItABQABgAIAAAAIQA+J5j9IQIAAEQEAAAOAAAAAAAAAAAAAAAAAC4CAABkcnMvZTJvRG9j&#10;LnhtbFBLAQItABQABgAIAAAAIQCmM+ho4gAAAA4BAAAPAAAAAAAAAAAAAAAAAHsEAABkcnMvZG93&#10;bnJldi54bWxQSwUGAAAAAAQABADzAAAAigUAAAAA&#10;">
                <v:textbo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Three</w:t>
                      </w:r>
                    </w:p>
                    <w:p w:rsidR="0049766D" w:rsidRDefault="0049766D" w:rsidP="000A27E8">
                      <w:pPr>
                        <w:rPr>
                          <w:rFonts w:ascii="Century Gothic" w:hAnsi="Century Gothic"/>
                          <w:b/>
                          <w:sz w:val="24"/>
                          <w:szCs w:val="24"/>
                        </w:rPr>
                      </w:pPr>
                    </w:p>
                    <w:p w:rsidR="00ED1469" w:rsidRPr="000A27E8" w:rsidRDefault="00ED1469" w:rsidP="009E7116">
                      <w:pPr>
                        <w:rPr>
                          <w:rFonts w:ascii="Century Gothic" w:hAnsi="Century Gothic"/>
                          <w:b/>
                          <w:sz w:val="24"/>
                          <w:szCs w:val="24"/>
                        </w:rPr>
                      </w:pPr>
                      <w:r>
                        <w:rPr>
                          <w:rFonts w:ascii="Century Gothic" w:hAnsi="Century Gothic"/>
                          <w:b/>
                          <w:sz w:val="24"/>
                          <w:szCs w:val="24"/>
                        </w:rPr>
                        <w:t>Revision and exam preparation</w:t>
                      </w:r>
                    </w:p>
                  </w:txbxContent>
                </v:textbox>
                <w10:wrap type="square"/>
              </v:shape>
            </w:pict>
          </mc:Fallback>
        </mc:AlternateContent>
      </w:r>
      <w:r w:rsidR="000A27E8">
        <w:rPr>
          <w:noProof/>
          <w:lang w:eastAsia="en-GB"/>
        </w:rPr>
        <mc:AlternateContent>
          <mc:Choice Requires="wps">
            <w:drawing>
              <wp:anchor distT="45720" distB="45720" distL="114300" distR="114300" simplePos="0" relativeHeight="251661312" behindDoc="0" locked="0" layoutInCell="1" allowOverlap="1" wp14:anchorId="5CA9DAB8" wp14:editId="7B38B070">
                <wp:simplePos x="0" y="0"/>
                <wp:positionH relativeFrom="column">
                  <wp:posOffset>-676275</wp:posOffset>
                </wp:positionH>
                <wp:positionV relativeFrom="paragraph">
                  <wp:posOffset>94</wp:posOffset>
                </wp:positionV>
                <wp:extent cx="7052945" cy="227457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274570"/>
                        </a:xfrm>
                        <a:prstGeom prst="rect">
                          <a:avLst/>
                        </a:prstGeom>
                        <a:solidFill>
                          <a:srgbClr val="FFFFFF"/>
                        </a:solidFill>
                        <a:ln w="9525">
                          <a:solidFill>
                            <a:srgbClr val="000000"/>
                          </a:solidFill>
                          <a:miter lim="800000"/>
                          <a:headEnd/>
                          <a:tailEnd/>
                        </a:ln>
                      </wps:spPr>
                      <wps:txbx>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49766D">
                              <w:rPr>
                                <w:rFonts w:ascii="Century Gothic" w:hAnsi="Century Gothic"/>
                                <w:b/>
                                <w:sz w:val="24"/>
                                <w:szCs w:val="24"/>
                              </w:rPr>
                              <w:t>Geography</w:t>
                            </w:r>
                            <w:r>
                              <w:rPr>
                                <w:rFonts w:ascii="Century Gothic" w:hAnsi="Century Gothic"/>
                                <w:b/>
                                <w:sz w:val="24"/>
                                <w:szCs w:val="24"/>
                              </w:rPr>
                              <w:t xml:space="preserve">       </w:t>
                            </w:r>
                            <w:r w:rsidR="0049766D">
                              <w:rPr>
                                <w:rFonts w:ascii="Century Gothic" w:hAnsi="Century Gothic"/>
                                <w:b/>
                                <w:sz w:val="24"/>
                                <w:szCs w:val="24"/>
                              </w:rPr>
                              <w:t xml:space="preserve">                     </w:t>
                            </w:r>
                            <w:r>
                              <w:rPr>
                                <w:rFonts w:ascii="Century Gothic" w:hAnsi="Century Gothic"/>
                                <w:b/>
                                <w:sz w:val="24"/>
                                <w:szCs w:val="24"/>
                              </w:rPr>
                              <w:t xml:space="preserve">                                                          </w:t>
                            </w:r>
                            <w:r w:rsidRPr="002A4D11">
                              <w:rPr>
                                <w:rFonts w:ascii="Century Gothic" w:hAnsi="Century Gothic"/>
                                <w:b/>
                                <w:sz w:val="24"/>
                                <w:szCs w:val="24"/>
                              </w:rPr>
                              <w:t xml:space="preserve">Year Group: </w:t>
                            </w:r>
                            <w:r w:rsidR="008B6B07">
                              <w:rPr>
                                <w:rFonts w:ascii="Century Gothic" w:hAnsi="Century Gothic"/>
                                <w:b/>
                                <w:sz w:val="24"/>
                                <w:szCs w:val="24"/>
                              </w:rPr>
                              <w:t xml:space="preserve">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9DAB8" id="_x0000_s1029" type="#_x0000_t202" style="position:absolute;margin-left:-53.25pt;margin-top:0;width:555.35pt;height:179.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YJQIAAEwEAAAOAAAAZHJzL2Uyb0RvYy54bWysVNuO0zAQfUfiHyy/06Shpduo6WrpUoS0&#10;XKRdPmDiOI2Fb9huk/L1jJ22VAu8IPJgeTzj45lzZrK6HZQkB+68MLqi00lOCdfMNELvKvr1afvq&#10;hhIfQDcgjeYVPXJPb9cvX6x6W/LCdEY23BEE0b7sbUW7EGyZZZ51XIGfGMs1OlvjFAQ03S5rHPSI&#10;rmRW5PmbrDeusc4w7j2e3o9Ouk74bctZ+Ny2ngciK4q5hbS6tNZxzdYrKHcObCfYKQ34hywUCI2P&#10;XqDuIQDZO/EblBLMGW/aMGFGZaZtBeOpBqxmmj+r5rEDy1MtSI63F5r8/4Nlnw5fHBFNRZeUaFAo&#10;0RMfAnlrBlJEdnrrSwx6tBgWBjxGlVOl3j4Y9s0TbTYd6B2/c870HYcGs5vGm9nV1RHHR5C6/2ga&#10;fAb2wSSgoXUqUodkEERHlY4XZWIqDA8X+bxYzuaUMPQVxWI2XyTtMijP163z4T03isRNRR1Kn+Dh&#10;8OBDTAfKc0h8zRspmq2QMhluV2+kIwfANtmmL1XwLExq0iNR82I+MvBXiDx9f4JQImC/S6EqenMJ&#10;gjLy9k43qRsDCDnuMWWpT0RG7kYWw1APSbHXZ31q0xyRWWfG9sZxxE1n3A9Kemztivrve3CcEvlB&#10;ozrL6WwWZyEZyGSBhrv21Nce0AyhKhooGbebkOYn8WbvUMWtSPxGucdMTiljyybaT+MVZ+LaTlG/&#10;fgLrnwAAAP//AwBQSwMEFAAGAAgAAAAhAImQ2oreAAAACgEAAA8AAABkcnMvZG93bnJldi54bWxM&#10;j8FuwjAQRO+V+g/WVuoFgU1oIpRmg1okTj0R6N3E2yRqvE5jA+Hva07tcTSjmTfFZrK9uNDoO8cI&#10;y4UCQVw703GDcDzs5msQPmg2undMCDfysCkfHwqdG3flPV2q0IhYwj7XCG0IQy6lr1uy2i/cQBy9&#10;LzdaHaIcG2lGfY3ltpeJUpm0uuO40OqBti3V39XZImQ/1Wr28WlmvL/t3sfapmZ7TBGfn6a3VxCB&#10;pvAXhjt+RIcyMp3cmY0XPcJ8qbI0ZhHipbuv1EsC4oSwStcJyLKQ/y+UvwAAAP//AwBQSwECLQAU&#10;AAYACAAAACEAtoM4kv4AAADhAQAAEwAAAAAAAAAAAAAAAAAAAAAAW0NvbnRlbnRfVHlwZXNdLnht&#10;bFBLAQItABQABgAIAAAAIQA4/SH/1gAAAJQBAAALAAAAAAAAAAAAAAAAAC8BAABfcmVscy8ucmVs&#10;c1BLAQItABQABgAIAAAAIQAEobkYJQIAAEwEAAAOAAAAAAAAAAAAAAAAAC4CAABkcnMvZTJvRG9j&#10;LnhtbFBLAQItABQABgAIAAAAIQCJkNqK3gAAAAoBAAAPAAAAAAAAAAAAAAAAAH8EAABkcnMvZG93&#10;bnJldi54bWxQSwUGAAAAAAQABADzAAAAigUAAAAA&#10;">
                <v:textbox style="mso-fit-shape-to-text:t">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49766D">
                        <w:rPr>
                          <w:rFonts w:ascii="Century Gothic" w:hAnsi="Century Gothic"/>
                          <w:b/>
                          <w:sz w:val="24"/>
                          <w:szCs w:val="24"/>
                        </w:rPr>
                        <w:t>Geography</w:t>
                      </w:r>
                      <w:r>
                        <w:rPr>
                          <w:rFonts w:ascii="Century Gothic" w:hAnsi="Century Gothic"/>
                          <w:b/>
                          <w:sz w:val="24"/>
                          <w:szCs w:val="24"/>
                        </w:rPr>
                        <w:t xml:space="preserve">       </w:t>
                      </w:r>
                      <w:r w:rsidR="0049766D">
                        <w:rPr>
                          <w:rFonts w:ascii="Century Gothic" w:hAnsi="Century Gothic"/>
                          <w:b/>
                          <w:sz w:val="24"/>
                          <w:szCs w:val="24"/>
                        </w:rPr>
                        <w:t xml:space="preserve">                     </w:t>
                      </w:r>
                      <w:r>
                        <w:rPr>
                          <w:rFonts w:ascii="Century Gothic" w:hAnsi="Century Gothic"/>
                          <w:b/>
                          <w:sz w:val="24"/>
                          <w:szCs w:val="24"/>
                        </w:rPr>
                        <w:t xml:space="preserve">                                                          </w:t>
                      </w:r>
                      <w:r w:rsidRPr="002A4D11">
                        <w:rPr>
                          <w:rFonts w:ascii="Century Gothic" w:hAnsi="Century Gothic"/>
                          <w:b/>
                          <w:sz w:val="24"/>
                          <w:szCs w:val="24"/>
                        </w:rPr>
                        <w:t xml:space="preserve">Year Group: </w:t>
                      </w:r>
                      <w:r w:rsidR="008B6B07">
                        <w:rPr>
                          <w:rFonts w:ascii="Century Gothic" w:hAnsi="Century Gothic"/>
                          <w:b/>
                          <w:sz w:val="24"/>
                          <w:szCs w:val="24"/>
                        </w:rPr>
                        <w:t xml:space="preserve"> 13</w:t>
                      </w:r>
                    </w:p>
                  </w:txbxContent>
                </v:textbox>
                <w10:wrap type="square"/>
              </v:shape>
            </w:pict>
          </mc:Fallback>
        </mc:AlternateContent>
      </w:r>
      <w:r w:rsidR="000A27E8">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7">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jmCwIAAPMDAAAOAAAAZHJzL2Uyb0RvYy54bWysU9uO2yAQfa/Uf0C8N3bSuBtbIavtbreq&#10;tL1Iu/0AgnGMCgwFEjv9+g44m43at6o8IGBmzsw5M6yvR6PJQfqgwDI6n5WUSCugVXbH6Pen+zcr&#10;SkLktuUarGT0KAO93rx+tR5cIxfQg26lJwhiQzM4RvsYXVMUQfTS8DADJy0aO/CGR7z6XdF6PiC6&#10;0cWiLN8VA/jWeRAyBHy9m4x0k/G7Tor4teuCjEQzirXFvPu8b9NebNa82XnueiVOZfB/qMJwZTHp&#10;GeqOR072Xv0FZZTwEKCLMwGmgK5TQmYOyGZe/sHmsedOZi4oTnBnmcL/gxVfDt88US2jS0osN9ii&#10;JzlG8h5GskjqDC406PTo0C2O+IxdzkyDewDxIxALtz23O3njPQy95C1WN0+RxUXohBMSyHb4DC2m&#10;4fsIGWjsvEnSoRgE0bFLx3NnUikCH6+q6m1d1ZQItM1X1aos65yDN8/hzof4UYIh6cCox9ZneH54&#10;CDGVw5tnl5TNwr3SOrdfWzIwWleLKgdcWIyKOJ1aGUYxI65pXhLLD7bNwZErPZ0xgbYn2onpxDmO&#10;2xEdkxZbaI8ogIdpCvHX4KEH/4uSASeQ0fBzz72kRH+yKGI9Xy7TyObLsrpa4MVfWraXFm4FQjEa&#10;KZmOtzGP+cT1BsXuVJbhpZJTrThZWZ3TL0ije3nPXi9/dfMbAAD//wMAUEsDBBQABgAIAAAAIQDE&#10;9Jpj4QAAAA8BAAAPAAAAZHJzL2Rvd25yZXYueG1sTI/NTsMwEITvSLyDtUjcWjvgVk2IUyEQVxDl&#10;R+LmxtskIl5HsduEt2d7gtuOZjT7TbmdfS9OOMYukIFsqUAg1cF11Bh4f3tabEDEZMnZPhAa+MEI&#10;2+ryorSFCxO94mmXGsElFAtroE1pKKSMdYvexmUYkNg7hNHbxHJspBvtxOW+lzdKraW3HfGH1g74&#10;0GL9vTt6Ax/Ph69PrV6aR78apjArST6Xxlxfzfd3IBLO6S8MZ3xGh4qZ9uFILorewCLTmsckdlS+&#10;0SDOGaVXaxB7vm7zTIGsSvl/R/ULAAD//wMAUEsBAi0AFAAGAAgAAAAhALaDOJL+AAAA4QEAABMA&#10;AAAAAAAAAAAAAAAAAAAAAFtDb250ZW50X1R5cGVzXS54bWxQSwECLQAUAAYACAAAACEAOP0h/9YA&#10;AACUAQAACwAAAAAAAAAAAAAAAAAvAQAAX3JlbHMvLnJlbHNQSwECLQAUAAYACAAAACEAVOHY5gsC&#10;AADzAwAADgAAAAAAAAAAAAAAAAAuAgAAZHJzL2Uyb0RvYy54bWxQSwECLQAUAAYACAAAACEAxPSa&#10;Y+EAAAAPAQAADwAAAAAAAAAAAAAAAABlBAAAZHJzL2Rvd25yZXYueG1sUEsFBgAAAAAEAAQA8wAA&#10;AHMFAAAAAA==&#10;" filled="f" stroked="f">
                <v:textbox>
                  <w:txbxContent>
                    <w:p w:rsidR="000A27E8" w:rsidRDefault="000A27E8">
                      <w:r>
                        <w:rPr>
                          <w:noProof/>
                          <w:lang w:eastAsia="en-GB"/>
                        </w:rPr>
                        <w:drawing>
                          <wp:inline distT="0" distB="0" distL="0" distR="0">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E8" w:rsidRDefault="000A27E8" w:rsidP="000A27E8">
      <w:pPr>
        <w:spacing w:after="0" w:line="240" w:lineRule="auto"/>
      </w:pPr>
      <w:r>
        <w:separator/>
      </w:r>
    </w:p>
  </w:endnote>
  <w:endnote w:type="continuationSeparator" w:id="0">
    <w:p w:rsidR="000A27E8" w:rsidRDefault="000A27E8"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E8" w:rsidRDefault="000A27E8" w:rsidP="000A27E8">
      <w:pPr>
        <w:spacing w:after="0" w:line="240" w:lineRule="auto"/>
      </w:pPr>
      <w:r>
        <w:separator/>
      </w:r>
    </w:p>
  </w:footnote>
  <w:footnote w:type="continuationSeparator" w:id="0">
    <w:p w:rsidR="000A27E8" w:rsidRDefault="000A27E8"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20F3A"/>
    <w:rsid w:val="00071C60"/>
    <w:rsid w:val="000A27E8"/>
    <w:rsid w:val="001D4EC1"/>
    <w:rsid w:val="002942F7"/>
    <w:rsid w:val="002F6770"/>
    <w:rsid w:val="00476F04"/>
    <w:rsid w:val="0049766D"/>
    <w:rsid w:val="00713F75"/>
    <w:rsid w:val="00742817"/>
    <w:rsid w:val="008B6B07"/>
    <w:rsid w:val="00990FC3"/>
    <w:rsid w:val="009E7116"/>
    <w:rsid w:val="00A17E52"/>
    <w:rsid w:val="00A936C2"/>
    <w:rsid w:val="00ED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0138CF-FDE6-4A73-B75C-73CCDF7C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E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7B96-E592-41C3-A62B-9401B3AD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Bateson</dc:creator>
  <cp:keywords/>
  <dc:description/>
  <cp:lastModifiedBy>Mrs C McMurtrie</cp:lastModifiedBy>
  <cp:revision>4</cp:revision>
  <dcterms:created xsi:type="dcterms:W3CDTF">2014-09-24T12:13:00Z</dcterms:created>
  <dcterms:modified xsi:type="dcterms:W3CDTF">2017-10-16T12:45:00Z</dcterms:modified>
</cp:coreProperties>
</file>